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00656" w14:textId="77777777" w:rsidR="00E7007F" w:rsidRDefault="00E7007F" w:rsidP="007B534D">
      <w:pPr>
        <w:pStyle w:val="nzevobjektu"/>
        <w:suppressAutoHyphens/>
      </w:pPr>
      <w:bookmarkStart w:id="0" w:name="_Toc452957896"/>
    </w:p>
    <w:p w14:paraId="3FDFDDE5" w14:textId="77777777" w:rsidR="00E7007F" w:rsidRDefault="00E7007F" w:rsidP="007B534D">
      <w:pPr>
        <w:pStyle w:val="nzevobjektu"/>
        <w:suppressAutoHyphens/>
      </w:pPr>
    </w:p>
    <w:p w14:paraId="0A506D11" w14:textId="77777777" w:rsidR="00D05253" w:rsidRPr="00E709A2" w:rsidRDefault="001F53BF" w:rsidP="007B534D">
      <w:pPr>
        <w:pStyle w:val="nzevobjektu"/>
        <w:suppressAutoHyphens/>
        <w:rPr>
          <w:szCs w:val="36"/>
        </w:rPr>
      </w:pPr>
      <w:r>
        <w:t>Rekonstrukce traťového úseku                                      Přibyslav - Pohled</w:t>
      </w:r>
    </w:p>
    <w:p w14:paraId="4A74D49B" w14:textId="77777777" w:rsidR="00BB4164" w:rsidRDefault="00BB4164" w:rsidP="007B534D">
      <w:pPr>
        <w:suppressAutoHyphens/>
      </w:pPr>
    </w:p>
    <w:p w14:paraId="7F0D1752" w14:textId="77777777" w:rsidR="00E7007F" w:rsidRDefault="00E7007F" w:rsidP="007B534D">
      <w:pPr>
        <w:suppressAutoHyphens/>
      </w:pPr>
    </w:p>
    <w:p w14:paraId="34449CE6" w14:textId="77777777" w:rsidR="00BB4164" w:rsidRDefault="00BB4164" w:rsidP="007B534D">
      <w:pPr>
        <w:suppressAutoHyphens/>
      </w:pPr>
    </w:p>
    <w:p w14:paraId="474403FD" w14:textId="77777777" w:rsidR="00E7007F" w:rsidRDefault="00E7007F" w:rsidP="007B534D">
      <w:pPr>
        <w:suppressAutoHyphens/>
      </w:pPr>
    </w:p>
    <w:p w14:paraId="1759D1FC" w14:textId="77777777" w:rsidR="00E7007F" w:rsidRDefault="00E7007F" w:rsidP="007B534D">
      <w:pPr>
        <w:suppressAutoHyphens/>
      </w:pPr>
    </w:p>
    <w:p w14:paraId="6BD9788D" w14:textId="17371872" w:rsidR="00BB4164" w:rsidRPr="00CF32F4" w:rsidRDefault="000E352E" w:rsidP="007B534D">
      <w:pPr>
        <w:pStyle w:val="nzevplohy"/>
        <w:suppressAutoHyphens/>
        <w:rPr>
          <w:sz w:val="52"/>
        </w:rPr>
      </w:pPr>
      <w:r>
        <w:rPr>
          <w:sz w:val="52"/>
        </w:rPr>
        <w:t>TECHNICKÁ ZPRÁVA</w:t>
      </w:r>
    </w:p>
    <w:p w14:paraId="10F2A86B" w14:textId="77777777" w:rsidR="00E7007F" w:rsidRDefault="00E7007F" w:rsidP="007B534D">
      <w:pPr>
        <w:pStyle w:val="Obsahcelek"/>
        <w:suppressAutoHyphens/>
        <w:rPr>
          <w:noProof/>
        </w:rPr>
      </w:pPr>
    </w:p>
    <w:p w14:paraId="4833D9A0" w14:textId="77777777" w:rsidR="00E7007F" w:rsidRDefault="00E7007F" w:rsidP="007B534D">
      <w:pPr>
        <w:pStyle w:val="Obsahcelek"/>
        <w:suppressAutoHyphens/>
        <w:rPr>
          <w:noProof/>
        </w:rPr>
      </w:pPr>
    </w:p>
    <w:p w14:paraId="0830B747" w14:textId="77777777" w:rsidR="00E7007F" w:rsidRDefault="00E7007F" w:rsidP="007B534D">
      <w:pPr>
        <w:pStyle w:val="Obsahcelek"/>
        <w:suppressAutoHyphens/>
        <w:rPr>
          <w:noProof/>
        </w:rPr>
      </w:pPr>
    </w:p>
    <w:p w14:paraId="4FF3E4B3" w14:textId="77777777" w:rsidR="00E7007F" w:rsidRDefault="00E7007F" w:rsidP="007B534D">
      <w:pPr>
        <w:pStyle w:val="Obsahcelek"/>
        <w:suppressAutoHyphens/>
        <w:rPr>
          <w:noProof/>
        </w:rPr>
      </w:pPr>
    </w:p>
    <w:p w14:paraId="5A9992EC" w14:textId="77777777" w:rsidR="00E7007F" w:rsidRDefault="00E7007F" w:rsidP="007B534D">
      <w:pPr>
        <w:pStyle w:val="Obsahcelek"/>
        <w:suppressAutoHyphens/>
        <w:rPr>
          <w:noProof/>
        </w:rPr>
      </w:pPr>
    </w:p>
    <w:p w14:paraId="50A65727" w14:textId="77777777" w:rsidR="00E7007F" w:rsidRDefault="00E7007F" w:rsidP="007B534D">
      <w:pPr>
        <w:pStyle w:val="Obsahcelek"/>
        <w:suppressAutoHyphens/>
        <w:rPr>
          <w:noProof/>
        </w:rPr>
      </w:pPr>
    </w:p>
    <w:p w14:paraId="186A50D5" w14:textId="77777777" w:rsidR="00E7007F" w:rsidRDefault="00060DCC" w:rsidP="007B534D">
      <w:pPr>
        <w:pStyle w:val="Obsahcelek"/>
        <w:tabs>
          <w:tab w:val="left" w:pos="2280"/>
        </w:tabs>
        <w:suppressAutoHyphens/>
        <w:rPr>
          <w:noProof/>
        </w:rPr>
      </w:pPr>
      <w:r>
        <w:rPr>
          <w:noProof/>
        </w:rPr>
        <w:tab/>
      </w:r>
    </w:p>
    <w:p w14:paraId="41ABB0CE" w14:textId="77777777" w:rsidR="00BB4164" w:rsidRDefault="00E7007F" w:rsidP="007B534D">
      <w:pPr>
        <w:pStyle w:val="Obsahcelek"/>
        <w:tabs>
          <w:tab w:val="left" w:pos="3130"/>
          <w:tab w:val="left" w:pos="8252"/>
        </w:tabs>
        <w:suppressAutoHyphens/>
        <w:rPr>
          <w:noProof/>
        </w:rPr>
      </w:pPr>
      <w:r>
        <w:rPr>
          <w:noProof/>
        </w:rPr>
        <w:lastRenderedPageBreak/>
        <w:t>O</w:t>
      </w:r>
      <w:r w:rsidR="00BB4164">
        <w:rPr>
          <w:noProof/>
        </w:rPr>
        <w:t>bsah:</w:t>
      </w:r>
      <w:r w:rsidR="001F53BF">
        <w:rPr>
          <w:noProof/>
        </w:rPr>
        <w:tab/>
      </w:r>
      <w:r w:rsidR="001F53BF">
        <w:rPr>
          <w:noProof/>
        </w:rPr>
        <w:tab/>
      </w:r>
    </w:p>
    <w:p w14:paraId="52598F50" w14:textId="0FF6BCBF" w:rsidR="00814F62" w:rsidRDefault="00AD3AC1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noProof/>
        </w:rPr>
        <w:fldChar w:fldCharType="begin"/>
      </w:r>
      <w:r>
        <w:rPr>
          <w:b/>
          <w:noProof/>
        </w:rPr>
        <w:instrText xml:space="preserve"> TOC \o "1-4" </w:instrText>
      </w:r>
      <w:r>
        <w:rPr>
          <w:b/>
          <w:noProof/>
        </w:rPr>
        <w:fldChar w:fldCharType="separate"/>
      </w:r>
      <w:r w:rsidR="00814F62">
        <w:rPr>
          <w:noProof/>
        </w:rPr>
        <w:t>1.</w:t>
      </w:r>
      <w:r w:rsidR="00814F62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814F62">
        <w:rPr>
          <w:noProof/>
        </w:rPr>
        <w:t>Identifikační údaje</w:t>
      </w:r>
      <w:r w:rsidR="00814F62">
        <w:rPr>
          <w:noProof/>
        </w:rPr>
        <w:tab/>
      </w:r>
      <w:r w:rsidR="00814F62">
        <w:rPr>
          <w:noProof/>
        </w:rPr>
        <w:fldChar w:fldCharType="begin"/>
      </w:r>
      <w:r w:rsidR="00814F62">
        <w:rPr>
          <w:noProof/>
        </w:rPr>
        <w:instrText xml:space="preserve"> PAGEREF _Toc88668945 \h </w:instrText>
      </w:r>
      <w:r w:rsidR="00814F62">
        <w:rPr>
          <w:noProof/>
        </w:rPr>
      </w:r>
      <w:r w:rsidR="00814F62">
        <w:rPr>
          <w:noProof/>
        </w:rPr>
        <w:fldChar w:fldCharType="separate"/>
      </w:r>
      <w:r w:rsidR="00D10E4C">
        <w:rPr>
          <w:noProof/>
        </w:rPr>
        <w:t>5</w:t>
      </w:r>
      <w:r w:rsidR="00814F62">
        <w:rPr>
          <w:noProof/>
        </w:rPr>
        <w:fldChar w:fldCharType="end"/>
      </w:r>
    </w:p>
    <w:p w14:paraId="50DBCD46" w14:textId="101BFEE2" w:rsidR="00814F62" w:rsidRDefault="00814F62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Základní technické údaje o stavbě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_Toc88668946 \h </w:instrText>
      </w:r>
      <w:r>
        <w:rPr>
          <w:noProof/>
        </w:rPr>
      </w:r>
      <w:r>
        <w:rPr>
          <w:noProof/>
        </w:rPr>
        <w:fldChar w:fldCharType="separate"/>
      </w:r>
      <w:r w:rsidR="00D10E4C">
        <w:rPr>
          <w:noProof/>
        </w:rPr>
        <w:t>6</w:t>
      </w:r>
      <w:r>
        <w:rPr>
          <w:noProof/>
        </w:rPr>
        <w:fldChar w:fldCharType="end"/>
      </w:r>
    </w:p>
    <w:p w14:paraId="1B5ECEC6" w14:textId="39615FED" w:rsidR="00814F62" w:rsidRDefault="00814F62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Seznam výchozích podkladů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_Toc88668947 \h </w:instrText>
      </w:r>
      <w:r>
        <w:rPr>
          <w:noProof/>
        </w:rPr>
      </w:r>
      <w:r>
        <w:rPr>
          <w:noProof/>
        </w:rPr>
        <w:fldChar w:fldCharType="separate"/>
      </w:r>
      <w:r w:rsidR="00D10E4C">
        <w:rPr>
          <w:noProof/>
        </w:rPr>
        <w:t>6</w:t>
      </w:r>
      <w:r>
        <w:rPr>
          <w:noProof/>
        </w:rPr>
        <w:fldChar w:fldCharType="end"/>
      </w:r>
    </w:p>
    <w:p w14:paraId="1F2F3B54" w14:textId="7AF64B0E" w:rsidR="00814F62" w:rsidRDefault="00814F62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Související PS a SO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_Toc88668948 \h </w:instrText>
      </w:r>
      <w:r>
        <w:rPr>
          <w:noProof/>
        </w:rPr>
      </w:r>
      <w:r>
        <w:rPr>
          <w:noProof/>
        </w:rPr>
        <w:fldChar w:fldCharType="separate"/>
      </w:r>
      <w:r w:rsidR="00D10E4C">
        <w:rPr>
          <w:noProof/>
        </w:rPr>
        <w:t>8</w:t>
      </w:r>
      <w:r>
        <w:rPr>
          <w:noProof/>
        </w:rPr>
        <w:fldChar w:fldCharType="end"/>
      </w:r>
    </w:p>
    <w:p w14:paraId="7203BE3C" w14:textId="01F8CCD8" w:rsidR="00814F62" w:rsidRDefault="00814F62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Současný stav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_Toc88668949 \h </w:instrText>
      </w:r>
      <w:r>
        <w:rPr>
          <w:noProof/>
        </w:rPr>
      </w:r>
      <w:r>
        <w:rPr>
          <w:noProof/>
        </w:rPr>
        <w:fldChar w:fldCharType="separate"/>
      </w:r>
      <w:r w:rsidR="00D10E4C">
        <w:rPr>
          <w:noProof/>
        </w:rPr>
        <w:t>9</w:t>
      </w:r>
      <w:r>
        <w:rPr>
          <w:noProof/>
        </w:rPr>
        <w:fldChar w:fldCharType="end"/>
      </w:r>
    </w:p>
    <w:p w14:paraId="14A5F0E5" w14:textId="1B2701CA" w:rsidR="00814F62" w:rsidRDefault="00814F62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6.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Navrhovaný stav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_Toc88668950 \h </w:instrText>
      </w:r>
      <w:r>
        <w:rPr>
          <w:noProof/>
        </w:rPr>
      </w:r>
      <w:r>
        <w:rPr>
          <w:noProof/>
        </w:rPr>
        <w:fldChar w:fldCharType="separate"/>
      </w:r>
      <w:r w:rsidR="00D10E4C">
        <w:rPr>
          <w:noProof/>
        </w:rPr>
        <w:t>9</w:t>
      </w:r>
      <w:r>
        <w:rPr>
          <w:noProof/>
        </w:rPr>
        <w:fldChar w:fldCharType="end"/>
      </w:r>
    </w:p>
    <w:p w14:paraId="3D1746A7" w14:textId="36B1ADB3" w:rsidR="00814F62" w:rsidRDefault="00814F62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7.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Vliv na životní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_Toc88668951 \h </w:instrText>
      </w:r>
      <w:r>
        <w:rPr>
          <w:noProof/>
        </w:rPr>
      </w:r>
      <w:r>
        <w:rPr>
          <w:noProof/>
        </w:rPr>
        <w:fldChar w:fldCharType="separate"/>
      </w:r>
      <w:r w:rsidR="00D10E4C">
        <w:rPr>
          <w:noProof/>
        </w:rPr>
        <w:t>10</w:t>
      </w:r>
      <w:r>
        <w:rPr>
          <w:noProof/>
        </w:rPr>
        <w:fldChar w:fldCharType="end"/>
      </w:r>
    </w:p>
    <w:p w14:paraId="40FE36C1" w14:textId="0ADB4409" w:rsidR="00814F62" w:rsidRDefault="00814F62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8.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Bezpečnost a ochrana zdraví při práci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_Toc88668952 \h </w:instrText>
      </w:r>
      <w:r>
        <w:rPr>
          <w:noProof/>
        </w:rPr>
      </w:r>
      <w:r>
        <w:rPr>
          <w:noProof/>
        </w:rPr>
        <w:fldChar w:fldCharType="separate"/>
      </w:r>
      <w:r w:rsidR="00D10E4C">
        <w:rPr>
          <w:noProof/>
        </w:rPr>
        <w:t>11</w:t>
      </w:r>
      <w:r>
        <w:rPr>
          <w:noProof/>
        </w:rPr>
        <w:fldChar w:fldCharType="end"/>
      </w:r>
    </w:p>
    <w:p w14:paraId="73876BE4" w14:textId="2776BBEC" w:rsidR="00814F62" w:rsidRDefault="00814F62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9.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Výjimky z norem, předpisů a vzorových listů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_Toc88668953 \h </w:instrText>
      </w:r>
      <w:r>
        <w:rPr>
          <w:noProof/>
        </w:rPr>
      </w:r>
      <w:r>
        <w:rPr>
          <w:noProof/>
        </w:rPr>
        <w:fldChar w:fldCharType="separate"/>
      </w:r>
      <w:r w:rsidR="00D10E4C">
        <w:rPr>
          <w:noProof/>
        </w:rPr>
        <w:t>13</w:t>
      </w:r>
      <w:r>
        <w:rPr>
          <w:noProof/>
        </w:rPr>
        <w:fldChar w:fldCharType="end"/>
      </w:r>
    </w:p>
    <w:p w14:paraId="2D430B9B" w14:textId="4D29E64C" w:rsidR="00814F62" w:rsidRDefault="00814F62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10.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Závěr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_Toc88668954 \h </w:instrText>
      </w:r>
      <w:r>
        <w:rPr>
          <w:noProof/>
        </w:rPr>
      </w:r>
      <w:r>
        <w:rPr>
          <w:noProof/>
        </w:rPr>
        <w:fldChar w:fldCharType="separate"/>
      </w:r>
      <w:r w:rsidR="00D10E4C">
        <w:rPr>
          <w:noProof/>
        </w:rPr>
        <w:t>13</w:t>
      </w:r>
      <w:r>
        <w:rPr>
          <w:noProof/>
        </w:rPr>
        <w:fldChar w:fldCharType="end"/>
      </w:r>
    </w:p>
    <w:p w14:paraId="154446FC" w14:textId="002103DE" w:rsidR="00503706" w:rsidRDefault="00AD3AC1" w:rsidP="007B534D">
      <w:pPr>
        <w:pStyle w:val="Nadpis1"/>
        <w:suppressAutoHyphens/>
        <w:spacing w:before="40" w:after="0"/>
        <w:ind w:left="454"/>
        <w:rPr>
          <w:b w:val="0"/>
          <w:noProof/>
          <w:kern w:val="0"/>
          <w:sz w:val="22"/>
        </w:rPr>
      </w:pPr>
      <w:r>
        <w:rPr>
          <w:b w:val="0"/>
          <w:noProof/>
          <w:kern w:val="0"/>
          <w:sz w:val="22"/>
        </w:rPr>
        <w:fldChar w:fldCharType="end"/>
      </w:r>
    </w:p>
    <w:p w14:paraId="7763E339" w14:textId="1F16F011" w:rsidR="00F60446" w:rsidRPr="001207C9" w:rsidRDefault="00F60446" w:rsidP="007B534D">
      <w:pPr>
        <w:suppressAutoHyphens/>
        <w:rPr>
          <w:b/>
          <w:caps/>
          <w:szCs w:val="24"/>
        </w:rPr>
      </w:pPr>
      <w:r>
        <w:rPr>
          <w:b/>
          <w:noProof/>
        </w:rPr>
        <w:br w:type="page"/>
      </w:r>
      <w:r w:rsidR="001207C9" w:rsidRPr="001207C9">
        <w:rPr>
          <w:b/>
          <w:caps/>
          <w:szCs w:val="24"/>
        </w:rPr>
        <w:lastRenderedPageBreak/>
        <w:t xml:space="preserve">Legenda použitých </w:t>
      </w:r>
      <w:r w:rsidRPr="001207C9">
        <w:rPr>
          <w:b/>
          <w:caps/>
          <w:szCs w:val="24"/>
        </w:rPr>
        <w:t>zkratek</w:t>
      </w:r>
    </w:p>
    <w:p w14:paraId="4E10EBF4" w14:textId="77777777" w:rsidR="001F53BF" w:rsidRPr="00F60446" w:rsidRDefault="001F53BF" w:rsidP="007B534D">
      <w:pPr>
        <w:suppressAutoHyphens/>
        <w:rPr>
          <w:b/>
          <w:caps/>
          <w:szCs w:val="22"/>
        </w:rPr>
      </w:pPr>
    </w:p>
    <w:p w14:paraId="7A38DF5B" w14:textId="77777777" w:rsidR="00F60446" w:rsidRPr="005C5EFD" w:rsidRDefault="00F60446" w:rsidP="007B534D">
      <w:pPr>
        <w:suppressAutoHyphens/>
        <w:spacing w:before="0"/>
        <w:jc w:val="left"/>
        <w:rPr>
          <w:szCs w:val="24"/>
        </w:rPr>
      </w:pPr>
      <w:r w:rsidRPr="005C5EFD">
        <w:rPr>
          <w:szCs w:val="24"/>
        </w:rPr>
        <w:t xml:space="preserve">AC 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střídavý proud</w:t>
      </w:r>
    </w:p>
    <w:p w14:paraId="72DD9F97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ASHS 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autonomní samohasící systém</w:t>
      </w:r>
    </w:p>
    <w:p w14:paraId="3B4055AC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Bpv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Výškový systém baltský po vyrovnání</w:t>
      </w:r>
    </w:p>
    <w:p w14:paraId="2E237E07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ČD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České dráhy, a.s.</w:t>
      </w:r>
    </w:p>
    <w:p w14:paraId="22A6A484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DC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stejnosměrný proud</w:t>
      </w:r>
    </w:p>
    <w:p w14:paraId="6E022ADA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DD 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dálková diagnostika</w:t>
      </w:r>
    </w:p>
    <w:p w14:paraId="6432D14C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DK   </w:t>
      </w:r>
      <w:r w:rsidRPr="005C5EFD">
        <w:rPr>
          <w:szCs w:val="24"/>
        </w:rPr>
        <w:tab/>
        <w:t xml:space="preserve"> …   </w:t>
      </w:r>
      <w:r w:rsidRPr="005C5EFD">
        <w:rPr>
          <w:szCs w:val="24"/>
        </w:rPr>
        <w:tab/>
        <w:t>dálková kabelizace, dálkový kabel</w:t>
      </w:r>
    </w:p>
    <w:p w14:paraId="0C94443A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DOK</w:t>
      </w:r>
      <w:r w:rsidRPr="005C5EFD">
        <w:rPr>
          <w:szCs w:val="24"/>
        </w:rPr>
        <w:tab/>
        <w:t xml:space="preserve"> …   </w:t>
      </w:r>
      <w:r w:rsidRPr="005C5EFD">
        <w:rPr>
          <w:szCs w:val="24"/>
        </w:rPr>
        <w:tab/>
        <w:t>dálkový optický kabel</w:t>
      </w:r>
    </w:p>
    <w:p w14:paraId="2F0A22F6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DOÚO  </w:t>
      </w:r>
      <w:r w:rsidR="001F53BF" w:rsidRPr="005C5EFD">
        <w:rPr>
          <w:szCs w:val="24"/>
        </w:rPr>
        <w:t xml:space="preserve">  </w:t>
      </w:r>
      <w:r w:rsidRPr="005C5EFD">
        <w:rPr>
          <w:szCs w:val="24"/>
        </w:rPr>
        <w:t xml:space="preserve">…   </w:t>
      </w:r>
      <w:r w:rsidRPr="005C5EFD">
        <w:rPr>
          <w:szCs w:val="24"/>
        </w:rPr>
        <w:tab/>
        <w:t>dálkové ovládání úsekových odpojovačů</w:t>
      </w:r>
    </w:p>
    <w:p w14:paraId="32EC128E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d.ú. </w:t>
      </w:r>
      <w:r w:rsidRPr="005C5EFD">
        <w:rPr>
          <w:szCs w:val="24"/>
        </w:rPr>
        <w:tab/>
        <w:t xml:space="preserve"> …   </w:t>
      </w:r>
      <w:r w:rsidRPr="005C5EFD">
        <w:rPr>
          <w:szCs w:val="24"/>
        </w:rPr>
        <w:tab/>
        <w:t>definiční úsek</w:t>
      </w:r>
    </w:p>
    <w:p w14:paraId="2590AD9A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DŘT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dispečerská řídící technika</w:t>
      </w:r>
    </w:p>
    <w:p w14:paraId="3A60A285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ED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elektrodispečink</w:t>
      </w:r>
    </w:p>
    <w:p w14:paraId="28479D49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ETCS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 xml:space="preserve">evropský vlakový zabezpečovač </w:t>
      </w:r>
      <w:r w:rsidRPr="005C5EFD">
        <w:rPr>
          <w:szCs w:val="24"/>
        </w:rPr>
        <w:tab/>
      </w:r>
      <w:r w:rsidRPr="005C5EFD">
        <w:rPr>
          <w:szCs w:val="24"/>
        </w:rPr>
        <w:tab/>
      </w:r>
      <w:r w:rsidRPr="005C5EFD">
        <w:rPr>
          <w:szCs w:val="24"/>
        </w:rPr>
        <w:tab/>
      </w:r>
      <w:r w:rsidRPr="005C5EFD">
        <w:rPr>
          <w:szCs w:val="24"/>
        </w:rPr>
        <w:tab/>
      </w:r>
      <w:r w:rsidRPr="005C5EFD">
        <w:rPr>
          <w:szCs w:val="24"/>
        </w:rPr>
        <w:tab/>
      </w:r>
      <w:r w:rsidRPr="005C5EFD">
        <w:rPr>
          <w:szCs w:val="24"/>
        </w:rPr>
        <w:tab/>
      </w:r>
      <w:r w:rsidRPr="005C5EFD">
        <w:rPr>
          <w:szCs w:val="24"/>
        </w:rPr>
        <w:tab/>
      </w:r>
      <w:r w:rsidRPr="005C5EFD">
        <w:rPr>
          <w:szCs w:val="24"/>
        </w:rPr>
        <w:tab/>
        <w:t>(European Train Control System)</w:t>
      </w:r>
    </w:p>
    <w:p w14:paraId="5E69D29C" w14:textId="77777777" w:rsidR="00F60446" w:rsidRPr="005C5EFD" w:rsidRDefault="00F60446" w:rsidP="007B534D">
      <w:pPr>
        <w:suppressAutoHyphens/>
        <w:spacing w:before="0"/>
        <w:ind w:left="1418" w:hanging="1418"/>
        <w:rPr>
          <w:szCs w:val="24"/>
        </w:rPr>
      </w:pPr>
      <w:r w:rsidRPr="005C5EFD">
        <w:rPr>
          <w:szCs w:val="24"/>
        </w:rPr>
        <w:t xml:space="preserve">ERTMS </w:t>
      </w:r>
      <w:r w:rsidR="001F53BF" w:rsidRPr="005C5EFD">
        <w:rPr>
          <w:szCs w:val="24"/>
        </w:rPr>
        <w:t xml:space="preserve">  </w:t>
      </w:r>
      <w:r w:rsidRPr="005C5EFD">
        <w:rPr>
          <w:szCs w:val="24"/>
        </w:rPr>
        <w:t xml:space="preserve">…  </w:t>
      </w:r>
      <w:r w:rsidRPr="005C5EFD">
        <w:rPr>
          <w:szCs w:val="24"/>
        </w:rPr>
        <w:tab/>
        <w:t xml:space="preserve">evropský systém řízení železničního </w:t>
      </w:r>
      <w:r w:rsidR="001F53BF" w:rsidRPr="005C5EFD">
        <w:rPr>
          <w:szCs w:val="24"/>
        </w:rPr>
        <w:t xml:space="preserve">provozu, dopravy </w:t>
      </w:r>
      <w:r w:rsidRPr="005C5EFD">
        <w:rPr>
          <w:szCs w:val="24"/>
        </w:rPr>
        <w:t xml:space="preserve">(European Rail Traffic </w:t>
      </w:r>
      <w:r w:rsidR="001F53BF" w:rsidRPr="005C5EFD">
        <w:rPr>
          <w:szCs w:val="24"/>
        </w:rPr>
        <w:t xml:space="preserve">                                </w:t>
      </w:r>
      <w:r w:rsidRPr="005C5EFD">
        <w:rPr>
          <w:szCs w:val="24"/>
        </w:rPr>
        <w:t>Management System)</w:t>
      </w:r>
    </w:p>
    <w:p w14:paraId="1CC18364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EOV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elektrický ohřev výhybek, výměn</w:t>
      </w:r>
    </w:p>
    <w:p w14:paraId="46DA4934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EPS   </w:t>
      </w:r>
      <w:r w:rsidRPr="005C5EFD">
        <w:rPr>
          <w:szCs w:val="24"/>
        </w:rPr>
        <w:tab/>
        <w:t xml:space="preserve"> …   </w:t>
      </w:r>
      <w:r w:rsidRPr="005C5EFD">
        <w:rPr>
          <w:szCs w:val="24"/>
        </w:rPr>
        <w:tab/>
        <w:t>elektrická požární signalizace</w:t>
      </w:r>
    </w:p>
    <w:p w14:paraId="3F371A5F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EZS   </w:t>
      </w:r>
      <w:r w:rsidRPr="005C5EFD">
        <w:rPr>
          <w:szCs w:val="24"/>
        </w:rPr>
        <w:tab/>
        <w:t xml:space="preserve"> …   </w:t>
      </w:r>
      <w:r w:rsidRPr="005C5EFD">
        <w:rPr>
          <w:szCs w:val="24"/>
        </w:rPr>
        <w:tab/>
        <w:t>elektrická zabezpečovací signalizace</w:t>
      </w:r>
    </w:p>
    <w:p w14:paraId="3FFB771E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FKZ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 xml:space="preserve">filtračně kompenzační zařízení </w:t>
      </w:r>
    </w:p>
    <w:p w14:paraId="2D15941D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GPRS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technologie paketového mobilního přenosu dat</w:t>
      </w:r>
    </w:p>
    <w:p w14:paraId="2FDFEAB0" w14:textId="77777777" w:rsidR="00F60446" w:rsidRPr="005C5EFD" w:rsidRDefault="00F60446" w:rsidP="007B534D">
      <w:pPr>
        <w:suppressAutoHyphens/>
        <w:spacing w:before="0"/>
        <w:ind w:left="1410"/>
        <w:rPr>
          <w:szCs w:val="24"/>
        </w:rPr>
      </w:pPr>
      <w:r w:rsidRPr="005C5EFD">
        <w:rPr>
          <w:szCs w:val="24"/>
        </w:rPr>
        <w:t>(General Packet Radio Services)</w:t>
      </w:r>
    </w:p>
    <w:p w14:paraId="3C3B26B9" w14:textId="77777777" w:rsidR="00F60446" w:rsidRPr="005C5EFD" w:rsidRDefault="00F60446" w:rsidP="007B534D">
      <w:pPr>
        <w:suppressAutoHyphens/>
        <w:spacing w:before="0"/>
        <w:ind w:left="1410" w:hanging="1410"/>
        <w:rPr>
          <w:szCs w:val="24"/>
        </w:rPr>
      </w:pPr>
      <w:r w:rsidRPr="005C5EFD">
        <w:rPr>
          <w:szCs w:val="24"/>
        </w:rPr>
        <w:t xml:space="preserve">GSM-R </w:t>
      </w:r>
      <w:r w:rsidR="001F53BF" w:rsidRPr="005C5EFD">
        <w:rPr>
          <w:szCs w:val="24"/>
        </w:rPr>
        <w:t xml:space="preserve">  </w:t>
      </w:r>
      <w:r w:rsidRPr="005C5EFD">
        <w:rPr>
          <w:szCs w:val="24"/>
        </w:rPr>
        <w:t>…</w:t>
      </w:r>
      <w:r w:rsidRPr="005C5EFD">
        <w:rPr>
          <w:szCs w:val="24"/>
        </w:rPr>
        <w:tab/>
        <w:t>mobilní komunikační sys</w:t>
      </w:r>
      <w:r w:rsidR="001F53BF" w:rsidRPr="005C5EFD">
        <w:rPr>
          <w:szCs w:val="24"/>
        </w:rPr>
        <w:t xml:space="preserve">tém pro železnici </w:t>
      </w:r>
      <w:r w:rsidRPr="005C5EFD">
        <w:rPr>
          <w:szCs w:val="24"/>
        </w:rPr>
        <w:t xml:space="preserve">(Global System for Mobile </w:t>
      </w:r>
      <w:r w:rsidR="001F53BF" w:rsidRPr="005C5EFD">
        <w:rPr>
          <w:szCs w:val="24"/>
        </w:rPr>
        <w:t xml:space="preserve">                                            </w:t>
      </w:r>
      <w:r w:rsidRPr="005C5EFD">
        <w:rPr>
          <w:szCs w:val="24"/>
        </w:rPr>
        <w:t>Communications – Railway)</w:t>
      </w:r>
    </w:p>
    <w:p w14:paraId="4449574E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IPO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individuální protihluková opatření</w:t>
      </w:r>
    </w:p>
    <w:p w14:paraId="4CA72BD8" w14:textId="7EF7E7C6" w:rsidR="00F60446" w:rsidRPr="005C5EFD" w:rsidRDefault="005C5EFD" w:rsidP="007B534D">
      <w:pPr>
        <w:suppressAutoHyphens/>
        <w:spacing w:before="0"/>
        <w:rPr>
          <w:szCs w:val="24"/>
        </w:rPr>
      </w:pPr>
      <w:r>
        <w:rPr>
          <w:szCs w:val="24"/>
        </w:rPr>
        <w:t xml:space="preserve">ITZ       </w:t>
      </w:r>
      <w:r w:rsidR="00F60446" w:rsidRPr="005C5EFD">
        <w:rPr>
          <w:szCs w:val="24"/>
        </w:rPr>
        <w:t>…</w:t>
      </w:r>
      <w:r w:rsidR="00F60446" w:rsidRPr="005C5EFD">
        <w:rPr>
          <w:szCs w:val="24"/>
        </w:rPr>
        <w:tab/>
        <w:t>integrované telekomunikační zařízení</w:t>
      </w:r>
    </w:p>
    <w:p w14:paraId="4449D582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MP   </w:t>
      </w:r>
      <w:r w:rsidRPr="005C5EFD">
        <w:rPr>
          <w:szCs w:val="24"/>
        </w:rPr>
        <w:tab/>
        <w:t xml:space="preserve"> …   </w:t>
      </w:r>
      <w:r w:rsidRPr="005C5EFD">
        <w:rPr>
          <w:szCs w:val="24"/>
        </w:rPr>
        <w:tab/>
        <w:t>mostní provizorium</w:t>
      </w:r>
    </w:p>
    <w:p w14:paraId="5F90C679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MPP   </w:t>
      </w:r>
      <w:r w:rsidRPr="005C5EFD">
        <w:rPr>
          <w:szCs w:val="24"/>
        </w:rPr>
        <w:tab/>
        <w:t xml:space="preserve"> …   </w:t>
      </w:r>
      <w:r w:rsidRPr="005C5EFD">
        <w:rPr>
          <w:szCs w:val="24"/>
        </w:rPr>
        <w:tab/>
        <w:t>mostní průjezdný průřez</w:t>
      </w:r>
    </w:p>
    <w:p w14:paraId="501AFF86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MK   </w:t>
      </w:r>
      <w:r w:rsidRPr="005C5EFD">
        <w:rPr>
          <w:szCs w:val="24"/>
        </w:rPr>
        <w:tab/>
        <w:t xml:space="preserve"> …   </w:t>
      </w:r>
      <w:r w:rsidRPr="005C5EFD">
        <w:rPr>
          <w:szCs w:val="24"/>
        </w:rPr>
        <w:tab/>
        <w:t>místní kabelizace, místní kabel</w:t>
      </w:r>
    </w:p>
    <w:p w14:paraId="36C9A347" w14:textId="77777777" w:rsidR="00F60446" w:rsidRPr="005C5EFD" w:rsidRDefault="009E5D29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MR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měnírna</w:t>
      </w:r>
    </w:p>
    <w:p w14:paraId="7089AE56" w14:textId="414B0655" w:rsidR="00F60446" w:rsidRPr="005C5EFD" w:rsidRDefault="005C5EFD" w:rsidP="007B534D">
      <w:pPr>
        <w:suppressAutoHyphens/>
        <w:spacing w:before="0"/>
        <w:rPr>
          <w:szCs w:val="24"/>
        </w:rPr>
      </w:pPr>
      <w:r>
        <w:rPr>
          <w:szCs w:val="24"/>
        </w:rPr>
        <w:t xml:space="preserve">MRTS  </w:t>
      </w:r>
      <w:r w:rsidR="00F60446" w:rsidRPr="005C5EFD">
        <w:rPr>
          <w:szCs w:val="24"/>
        </w:rPr>
        <w:t>…</w:t>
      </w:r>
      <w:r w:rsidR="00F60446" w:rsidRPr="005C5EFD">
        <w:rPr>
          <w:szCs w:val="24"/>
        </w:rPr>
        <w:tab/>
        <w:t>místní radiová technologická síť</w:t>
      </w:r>
    </w:p>
    <w:p w14:paraId="6CF20762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MŘS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místní řídící systém</w:t>
      </w:r>
    </w:p>
    <w:p w14:paraId="1C123B68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NN 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nízké napětí</w:t>
      </w:r>
    </w:p>
    <w:p w14:paraId="027DC18D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NS   </w:t>
      </w:r>
      <w:r w:rsidRPr="005C5EFD">
        <w:rPr>
          <w:szCs w:val="24"/>
        </w:rPr>
        <w:tab/>
        <w:t xml:space="preserve"> …   </w:t>
      </w:r>
      <w:r w:rsidRPr="005C5EFD">
        <w:rPr>
          <w:szCs w:val="24"/>
        </w:rPr>
        <w:tab/>
        <w:t>napájecí stanice</w:t>
      </w:r>
    </w:p>
    <w:p w14:paraId="2D76FD9D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Odb. 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odbočka</w:t>
      </w:r>
    </w:p>
    <w:p w14:paraId="48EC3D23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ON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občasná návěst</w:t>
      </w:r>
    </w:p>
    <w:p w14:paraId="29F25509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PD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přípravná dokumentace</w:t>
      </w:r>
    </w:p>
    <w:p w14:paraId="50B514A2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PNS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provizorní napájecí stanice</w:t>
      </w:r>
    </w:p>
    <w:p w14:paraId="4DE566F0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PHS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protihluková stěna</w:t>
      </w:r>
    </w:p>
    <w:p w14:paraId="74AAE817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PTM 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trakční měnírna</w:t>
      </w:r>
    </w:p>
    <w:p w14:paraId="5B96B191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PTS   </w:t>
      </w:r>
      <w:r w:rsidRPr="005C5EFD">
        <w:rPr>
          <w:szCs w:val="24"/>
        </w:rPr>
        <w:tab/>
        <w:t xml:space="preserve"> …   </w:t>
      </w:r>
      <w:r w:rsidRPr="005C5EFD">
        <w:rPr>
          <w:szCs w:val="24"/>
        </w:rPr>
        <w:tab/>
        <w:t>přejezdová transformační stanice</w:t>
      </w:r>
    </w:p>
    <w:p w14:paraId="3F26E137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PS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provozní soubory</w:t>
      </w:r>
    </w:p>
    <w:p w14:paraId="519AD724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PUPFL  …</w:t>
      </w:r>
      <w:r w:rsidRPr="005C5EFD">
        <w:rPr>
          <w:szCs w:val="24"/>
        </w:rPr>
        <w:tab/>
        <w:t>pozemky určené k plnění  funkcí lesa</w:t>
      </w:r>
    </w:p>
    <w:p w14:paraId="3C3C69F4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PZS       …</w:t>
      </w:r>
      <w:r w:rsidRPr="005C5EFD">
        <w:rPr>
          <w:szCs w:val="24"/>
        </w:rPr>
        <w:tab/>
        <w:t>přejezdové zabezpečovací zařízení světelné</w:t>
      </w:r>
    </w:p>
    <w:p w14:paraId="74B9825D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RD</w:t>
      </w:r>
      <w:r w:rsidRPr="005C5EFD">
        <w:rPr>
          <w:szCs w:val="24"/>
        </w:rPr>
        <w:tab/>
        <w:t xml:space="preserve"> … </w:t>
      </w:r>
      <w:r w:rsidRPr="005C5EFD">
        <w:rPr>
          <w:szCs w:val="24"/>
        </w:rPr>
        <w:tab/>
        <w:t>releový domek</w:t>
      </w:r>
    </w:p>
    <w:p w14:paraId="0BCB29FE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SO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stavební objekty</w:t>
      </w:r>
    </w:p>
    <w:p w14:paraId="0C16A0A9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SS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spínací stanice</w:t>
      </w:r>
    </w:p>
    <w:p w14:paraId="5B1E2D63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ss     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 xml:space="preserve">subsystém </w:t>
      </w:r>
    </w:p>
    <w:p w14:paraId="2FC01F6F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lastRenderedPageBreak/>
        <w:t>SZZ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staniční zabezpečovací zařízení</w:t>
      </w:r>
    </w:p>
    <w:p w14:paraId="7882B173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TK   </w:t>
      </w:r>
      <w:r w:rsidRPr="005C5EFD">
        <w:rPr>
          <w:szCs w:val="24"/>
        </w:rPr>
        <w:tab/>
        <w:t xml:space="preserve"> …   </w:t>
      </w:r>
      <w:r w:rsidRPr="005C5EFD">
        <w:rPr>
          <w:szCs w:val="24"/>
        </w:rPr>
        <w:tab/>
        <w:t>traťová kabelizace, traťový kabel</w:t>
      </w:r>
    </w:p>
    <w:p w14:paraId="48DE7799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TM    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trakční měnírna</w:t>
      </w:r>
    </w:p>
    <w:p w14:paraId="199EF4F0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TNS   </w:t>
      </w:r>
      <w:r w:rsidRPr="005C5EFD">
        <w:rPr>
          <w:szCs w:val="24"/>
        </w:rPr>
        <w:tab/>
        <w:t xml:space="preserve"> …   </w:t>
      </w:r>
      <w:r w:rsidRPr="005C5EFD">
        <w:rPr>
          <w:szCs w:val="24"/>
        </w:rPr>
        <w:tab/>
        <w:t>trakční napájecí stanice</w:t>
      </w:r>
    </w:p>
    <w:p w14:paraId="02275230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TRS   </w:t>
      </w:r>
      <w:r w:rsidRPr="005C5EFD">
        <w:rPr>
          <w:szCs w:val="24"/>
        </w:rPr>
        <w:tab/>
        <w:t xml:space="preserve"> …   </w:t>
      </w:r>
      <w:r w:rsidRPr="005C5EFD">
        <w:rPr>
          <w:szCs w:val="24"/>
        </w:rPr>
        <w:tab/>
        <w:t>traťový rádiový systém</w:t>
      </w:r>
    </w:p>
    <w:p w14:paraId="3988BB5A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TR, TS  …</w:t>
      </w:r>
      <w:r w:rsidRPr="005C5EFD">
        <w:rPr>
          <w:szCs w:val="24"/>
        </w:rPr>
        <w:tab/>
        <w:t>trafostanice</w:t>
      </w:r>
    </w:p>
    <w:p w14:paraId="4D884337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TTS   </w:t>
      </w:r>
      <w:r w:rsidRPr="005C5EFD">
        <w:rPr>
          <w:szCs w:val="24"/>
        </w:rPr>
        <w:tab/>
        <w:t xml:space="preserve"> …   </w:t>
      </w:r>
      <w:r w:rsidRPr="005C5EFD">
        <w:rPr>
          <w:szCs w:val="24"/>
        </w:rPr>
        <w:tab/>
        <w:t>traťová transformační stanice</w:t>
      </w:r>
    </w:p>
    <w:p w14:paraId="7F876573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TSI   </w:t>
      </w:r>
      <w:r w:rsidRPr="005C5EFD">
        <w:rPr>
          <w:szCs w:val="24"/>
        </w:rPr>
        <w:tab/>
        <w:t xml:space="preserve"> …   </w:t>
      </w:r>
      <w:r w:rsidRPr="005C5EFD">
        <w:rPr>
          <w:szCs w:val="24"/>
        </w:rPr>
        <w:tab/>
        <w:t>technické specifikace pro interoperabilitu</w:t>
      </w:r>
    </w:p>
    <w:p w14:paraId="084BF021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t.</w:t>
      </w:r>
      <w:r w:rsidR="001F53BF" w:rsidRPr="005C5EFD">
        <w:rPr>
          <w:szCs w:val="24"/>
        </w:rPr>
        <w:t xml:space="preserve"> </w:t>
      </w:r>
      <w:r w:rsidRPr="005C5EFD">
        <w:rPr>
          <w:szCs w:val="24"/>
        </w:rPr>
        <w:t xml:space="preserve">ú. </w:t>
      </w:r>
      <w:r w:rsidRPr="005C5EFD">
        <w:rPr>
          <w:szCs w:val="24"/>
        </w:rPr>
        <w:tab/>
        <w:t xml:space="preserve"> …   </w:t>
      </w:r>
      <w:r w:rsidRPr="005C5EFD">
        <w:rPr>
          <w:szCs w:val="24"/>
        </w:rPr>
        <w:tab/>
        <w:t>traťový úsek</w:t>
      </w:r>
    </w:p>
    <w:p w14:paraId="6447E57F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TZZ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traťové zabezpečovací zařízení</w:t>
      </w:r>
    </w:p>
    <w:p w14:paraId="353C2C3A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TV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trakční vedení</w:t>
      </w:r>
    </w:p>
    <w:p w14:paraId="607986E8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TZZ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traťové zabezpečovací zařízení</w:t>
      </w:r>
    </w:p>
    <w:p w14:paraId="31396A51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UNZ   </w:t>
      </w:r>
      <w:r w:rsidRPr="005C5EFD">
        <w:rPr>
          <w:szCs w:val="24"/>
        </w:rPr>
        <w:tab/>
        <w:t xml:space="preserve"> …   </w:t>
      </w:r>
      <w:r w:rsidRPr="005C5EFD">
        <w:rPr>
          <w:szCs w:val="24"/>
        </w:rPr>
        <w:tab/>
        <w:t>univerzální napájecí zdroj</w:t>
      </w:r>
    </w:p>
    <w:p w14:paraId="02B07ED2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VB   </w:t>
      </w:r>
      <w:r w:rsidRPr="005C5EFD">
        <w:rPr>
          <w:szCs w:val="24"/>
        </w:rPr>
        <w:tab/>
        <w:t xml:space="preserve"> …  </w:t>
      </w:r>
      <w:r w:rsidRPr="005C5EFD">
        <w:rPr>
          <w:szCs w:val="24"/>
        </w:rPr>
        <w:tab/>
        <w:t xml:space="preserve">výpravní budova </w:t>
      </w:r>
    </w:p>
    <w:p w14:paraId="47FDE627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VN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vysoké napětí</w:t>
      </w:r>
    </w:p>
    <w:p w14:paraId="727331EC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 xml:space="preserve">VO    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veřejné osvětlení</w:t>
      </w:r>
    </w:p>
    <w:p w14:paraId="484F0DB7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VVN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velmi vysoké napětí</w:t>
      </w:r>
    </w:p>
    <w:p w14:paraId="1BCDFD60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ZOK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závěsný optický kabel</w:t>
      </w:r>
      <w:r w:rsidRPr="005C5EFD">
        <w:rPr>
          <w:szCs w:val="24"/>
        </w:rPr>
        <w:tab/>
      </w:r>
    </w:p>
    <w:p w14:paraId="487E01D3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ZPF</w:t>
      </w:r>
      <w:r w:rsidRPr="005C5EFD">
        <w:rPr>
          <w:szCs w:val="24"/>
        </w:rPr>
        <w:tab/>
        <w:t xml:space="preserve"> …</w:t>
      </w:r>
      <w:r w:rsidRPr="005C5EFD">
        <w:rPr>
          <w:szCs w:val="24"/>
        </w:rPr>
        <w:tab/>
        <w:t>zemědělský půdní fond</w:t>
      </w:r>
    </w:p>
    <w:p w14:paraId="2518CD1A" w14:textId="77777777" w:rsidR="00F60446" w:rsidRPr="005C5EFD" w:rsidRDefault="00F60446" w:rsidP="007B534D">
      <w:pPr>
        <w:suppressAutoHyphens/>
        <w:spacing w:before="0"/>
        <w:rPr>
          <w:szCs w:val="24"/>
        </w:rPr>
      </w:pPr>
      <w:r w:rsidRPr="005C5EFD">
        <w:rPr>
          <w:szCs w:val="24"/>
        </w:rPr>
        <w:t>Žst., ŽST  …</w:t>
      </w:r>
      <w:r w:rsidRPr="005C5EFD">
        <w:rPr>
          <w:szCs w:val="24"/>
        </w:rPr>
        <w:tab/>
        <w:t>železniční stanice</w:t>
      </w:r>
    </w:p>
    <w:p w14:paraId="438122EE" w14:textId="77777777" w:rsidR="001F53BF" w:rsidRDefault="001F53BF" w:rsidP="007B534D">
      <w:pPr>
        <w:pStyle w:val="Textdokumentu"/>
        <w:suppressAutoHyphens/>
        <w:spacing w:before="240" w:after="60" w:line="240" w:lineRule="atLeast"/>
        <w:ind w:left="1440" w:hanging="1440"/>
        <w:rPr>
          <w:i/>
          <w:sz w:val="22"/>
          <w:szCs w:val="22"/>
        </w:rPr>
      </w:pPr>
    </w:p>
    <w:p w14:paraId="4C25DF0C" w14:textId="77777777" w:rsidR="001F53BF" w:rsidRDefault="001F53BF" w:rsidP="007B534D">
      <w:pPr>
        <w:pStyle w:val="Textdokumentu"/>
        <w:suppressAutoHyphens/>
        <w:spacing w:before="240" w:after="60" w:line="240" w:lineRule="atLeast"/>
        <w:ind w:left="1440" w:hanging="1440"/>
        <w:rPr>
          <w:i/>
          <w:sz w:val="22"/>
          <w:szCs w:val="22"/>
        </w:rPr>
      </w:pPr>
    </w:p>
    <w:p w14:paraId="63EAC059" w14:textId="77777777" w:rsidR="001F53BF" w:rsidRDefault="001F53BF" w:rsidP="007B534D">
      <w:pPr>
        <w:pStyle w:val="Textdokumentu"/>
        <w:suppressAutoHyphens/>
        <w:spacing w:before="240" w:after="60" w:line="240" w:lineRule="atLeast"/>
        <w:ind w:left="1440" w:hanging="1440"/>
        <w:rPr>
          <w:i/>
          <w:sz w:val="22"/>
          <w:szCs w:val="22"/>
        </w:rPr>
      </w:pPr>
    </w:p>
    <w:p w14:paraId="3FE2133D" w14:textId="77777777" w:rsidR="001F53BF" w:rsidRDefault="001F53BF" w:rsidP="007B534D">
      <w:pPr>
        <w:pStyle w:val="Textdokumentu"/>
        <w:suppressAutoHyphens/>
        <w:spacing w:before="240" w:after="60" w:line="240" w:lineRule="atLeast"/>
        <w:ind w:left="1440" w:hanging="1440"/>
        <w:rPr>
          <w:i/>
          <w:sz w:val="22"/>
          <w:szCs w:val="22"/>
        </w:rPr>
      </w:pPr>
    </w:p>
    <w:p w14:paraId="5F08DD21" w14:textId="77777777" w:rsidR="001F53BF" w:rsidRDefault="001F53BF" w:rsidP="007B534D">
      <w:pPr>
        <w:pStyle w:val="Textdokumentu"/>
        <w:suppressAutoHyphens/>
        <w:spacing w:before="240" w:after="60" w:line="240" w:lineRule="atLeast"/>
        <w:ind w:left="1440" w:hanging="1440"/>
        <w:rPr>
          <w:i/>
          <w:sz w:val="22"/>
          <w:szCs w:val="22"/>
        </w:rPr>
      </w:pPr>
    </w:p>
    <w:p w14:paraId="72183040" w14:textId="77777777" w:rsidR="001F53BF" w:rsidRDefault="001F53BF" w:rsidP="007B534D">
      <w:pPr>
        <w:pStyle w:val="Textdokumentu"/>
        <w:suppressAutoHyphens/>
        <w:spacing w:before="240" w:after="60" w:line="240" w:lineRule="atLeast"/>
        <w:ind w:left="1440" w:hanging="1440"/>
        <w:rPr>
          <w:i/>
          <w:sz w:val="22"/>
          <w:szCs w:val="22"/>
        </w:rPr>
      </w:pPr>
    </w:p>
    <w:p w14:paraId="24FFEB5B" w14:textId="77777777" w:rsidR="001F53BF" w:rsidRDefault="001F53BF" w:rsidP="007B534D">
      <w:pPr>
        <w:pStyle w:val="Textdokumentu"/>
        <w:suppressAutoHyphens/>
        <w:spacing w:before="240" w:after="60" w:line="240" w:lineRule="atLeast"/>
        <w:ind w:left="1440" w:hanging="1440"/>
        <w:rPr>
          <w:i/>
          <w:sz w:val="22"/>
          <w:szCs w:val="22"/>
        </w:rPr>
      </w:pPr>
    </w:p>
    <w:p w14:paraId="08F4CF50" w14:textId="77777777" w:rsidR="001F53BF" w:rsidRDefault="001F53BF" w:rsidP="007B534D">
      <w:pPr>
        <w:pStyle w:val="Textdokumentu"/>
        <w:suppressAutoHyphens/>
        <w:spacing w:before="240" w:after="60" w:line="240" w:lineRule="atLeast"/>
        <w:ind w:left="1440" w:hanging="1440"/>
        <w:rPr>
          <w:i/>
          <w:sz w:val="22"/>
          <w:szCs w:val="22"/>
        </w:rPr>
      </w:pPr>
    </w:p>
    <w:p w14:paraId="32C1EDF4" w14:textId="77777777" w:rsidR="001F53BF" w:rsidRDefault="001F53BF" w:rsidP="007B534D">
      <w:pPr>
        <w:pStyle w:val="Textdokumentu"/>
        <w:suppressAutoHyphens/>
        <w:spacing w:before="240" w:after="60" w:line="240" w:lineRule="atLeast"/>
        <w:ind w:left="1440" w:hanging="1440"/>
        <w:rPr>
          <w:i/>
          <w:sz w:val="22"/>
          <w:szCs w:val="22"/>
        </w:rPr>
      </w:pPr>
    </w:p>
    <w:p w14:paraId="54D284D4" w14:textId="77777777" w:rsidR="001F53BF" w:rsidRDefault="001F53BF" w:rsidP="007B534D">
      <w:pPr>
        <w:pStyle w:val="Textdokumentu"/>
        <w:suppressAutoHyphens/>
        <w:spacing w:before="240" w:after="60" w:line="240" w:lineRule="atLeast"/>
        <w:ind w:left="1440" w:hanging="1440"/>
        <w:rPr>
          <w:i/>
          <w:sz w:val="22"/>
          <w:szCs w:val="22"/>
        </w:rPr>
      </w:pPr>
    </w:p>
    <w:p w14:paraId="1AE8097C" w14:textId="6DF19EAA" w:rsidR="001F53BF" w:rsidRDefault="001F53BF" w:rsidP="007B534D">
      <w:pPr>
        <w:pStyle w:val="Textdokumentu"/>
        <w:suppressAutoHyphens/>
        <w:spacing w:before="240" w:after="60" w:line="240" w:lineRule="atLeast"/>
        <w:rPr>
          <w:i/>
          <w:sz w:val="22"/>
          <w:szCs w:val="22"/>
        </w:rPr>
      </w:pPr>
    </w:p>
    <w:p w14:paraId="6960D744" w14:textId="068E75CD" w:rsidR="005C5EFD" w:rsidRDefault="005C5EFD" w:rsidP="007B534D">
      <w:pPr>
        <w:pStyle w:val="Textdokumentu"/>
        <w:suppressAutoHyphens/>
        <w:spacing w:before="240" w:after="60" w:line="240" w:lineRule="atLeast"/>
        <w:rPr>
          <w:i/>
          <w:sz w:val="22"/>
          <w:szCs w:val="22"/>
        </w:rPr>
      </w:pPr>
    </w:p>
    <w:p w14:paraId="2249ED40" w14:textId="77777777" w:rsidR="005C5EFD" w:rsidRDefault="005C5EFD" w:rsidP="007B534D">
      <w:pPr>
        <w:pStyle w:val="Textdokumentu"/>
        <w:suppressAutoHyphens/>
        <w:spacing w:before="240" w:after="60" w:line="240" w:lineRule="atLeast"/>
        <w:rPr>
          <w:i/>
          <w:sz w:val="22"/>
          <w:szCs w:val="22"/>
        </w:rPr>
      </w:pPr>
    </w:p>
    <w:p w14:paraId="2C98B631" w14:textId="77777777" w:rsidR="00A342D1" w:rsidRPr="001F53BF" w:rsidRDefault="00F60446" w:rsidP="007B534D">
      <w:pPr>
        <w:pStyle w:val="Textdokumentu"/>
        <w:suppressAutoHyphens/>
        <w:spacing w:before="240" w:after="60" w:line="240" w:lineRule="atLeast"/>
        <w:ind w:left="1440" w:hanging="1440"/>
        <w:rPr>
          <w:i/>
          <w:sz w:val="22"/>
          <w:szCs w:val="22"/>
        </w:rPr>
      </w:pPr>
      <w:r>
        <w:rPr>
          <w:i/>
          <w:sz w:val="22"/>
          <w:szCs w:val="22"/>
        </w:rPr>
        <w:t>P</w:t>
      </w:r>
      <w:r w:rsidRPr="00E3425C">
        <w:rPr>
          <w:i/>
          <w:sz w:val="22"/>
          <w:szCs w:val="22"/>
        </w:rPr>
        <w:t xml:space="preserve">oznámka: </w:t>
      </w:r>
      <w:r w:rsidRPr="00E3425C">
        <w:rPr>
          <w:i/>
          <w:sz w:val="22"/>
          <w:szCs w:val="22"/>
        </w:rPr>
        <w:tab/>
        <w:t>Použité zkratky vycházejí ze zvyklostí a terminologie</w:t>
      </w:r>
      <w:r>
        <w:rPr>
          <w:i/>
          <w:sz w:val="22"/>
          <w:szCs w:val="22"/>
        </w:rPr>
        <w:t>,</w:t>
      </w:r>
      <w:r w:rsidRPr="00E3425C">
        <w:rPr>
          <w:i/>
          <w:sz w:val="22"/>
          <w:szCs w:val="22"/>
        </w:rPr>
        <w:t xml:space="preserve"> užívané v</w:t>
      </w:r>
      <w:r>
        <w:rPr>
          <w:i/>
          <w:sz w:val="22"/>
          <w:szCs w:val="22"/>
        </w:rPr>
        <w:t xml:space="preserve"> </w:t>
      </w:r>
      <w:r w:rsidRPr="00E3425C">
        <w:rPr>
          <w:i/>
          <w:sz w:val="22"/>
          <w:szCs w:val="22"/>
        </w:rPr>
        <w:t xml:space="preserve"> rámci projektů </w:t>
      </w:r>
      <w:r w:rsidR="001F53BF">
        <w:rPr>
          <w:i/>
          <w:sz w:val="22"/>
          <w:szCs w:val="22"/>
        </w:rPr>
        <w:t xml:space="preserve">                                </w:t>
      </w:r>
      <w:r w:rsidRPr="00E3425C">
        <w:rPr>
          <w:i/>
          <w:sz w:val="22"/>
          <w:szCs w:val="22"/>
        </w:rPr>
        <w:t>železničních dopravních staveb.</w:t>
      </w:r>
      <w:r w:rsidR="00503706">
        <w:rPr>
          <w:noProof/>
          <w:sz w:val="22"/>
        </w:rPr>
        <w:br w:type="page"/>
      </w:r>
    </w:p>
    <w:p w14:paraId="79925209" w14:textId="77777777" w:rsidR="00C93D4E" w:rsidRPr="00C93D4E" w:rsidRDefault="00FE76C3" w:rsidP="00D64319">
      <w:pPr>
        <w:pStyle w:val="Nadpis1"/>
        <w:numPr>
          <w:ilvl w:val="0"/>
          <w:numId w:val="5"/>
        </w:numPr>
        <w:suppressAutoHyphens/>
        <w:spacing w:line="276" w:lineRule="auto"/>
        <w:ind w:left="0" w:firstLine="0"/>
      </w:pPr>
      <w:bookmarkStart w:id="1" w:name="_Toc88668945"/>
      <w:r>
        <w:lastRenderedPageBreak/>
        <w:t>Identifikační údaje</w:t>
      </w:r>
      <w:bookmarkEnd w:id="1"/>
    </w:p>
    <w:p w14:paraId="7D62141C" w14:textId="77777777" w:rsidR="00D05253" w:rsidRPr="00ED4BB8" w:rsidRDefault="00D05253" w:rsidP="007B534D">
      <w:pPr>
        <w:pStyle w:val="STZ"/>
        <w:tabs>
          <w:tab w:val="left" w:pos="2977"/>
        </w:tabs>
        <w:suppressAutoHyphens/>
        <w:ind w:left="2977" w:hanging="2977"/>
        <w:jc w:val="left"/>
        <w:rPr>
          <w:rFonts w:ascii="Times New Roman" w:hAnsi="Times New Roman"/>
          <w:szCs w:val="24"/>
          <w:lang w:val="cs-CZ"/>
        </w:rPr>
      </w:pPr>
      <w:r w:rsidRPr="00ED4BB8">
        <w:rPr>
          <w:rFonts w:ascii="Times New Roman" w:hAnsi="Times New Roman"/>
          <w:szCs w:val="24"/>
        </w:rPr>
        <w:t>Název stavby:</w:t>
      </w:r>
      <w:r w:rsidRPr="00ED4BB8">
        <w:rPr>
          <w:rFonts w:ascii="Times New Roman" w:hAnsi="Times New Roman"/>
          <w:szCs w:val="24"/>
        </w:rPr>
        <w:tab/>
      </w:r>
      <w:r w:rsidR="001F53BF" w:rsidRPr="00ED4BB8">
        <w:rPr>
          <w:rFonts w:ascii="Times New Roman" w:hAnsi="Times New Roman"/>
          <w:szCs w:val="24"/>
          <w:lang w:val="cs-CZ"/>
        </w:rPr>
        <w:t xml:space="preserve">Rekonstrukce traťového úseku Přibyslav – Pohled </w:t>
      </w:r>
    </w:p>
    <w:p w14:paraId="55FA9AF0" w14:textId="77777777" w:rsidR="0046242B" w:rsidRDefault="00D65FB1" w:rsidP="0046242B">
      <w:pPr>
        <w:pStyle w:val="STZ"/>
        <w:tabs>
          <w:tab w:val="left" w:pos="2977"/>
        </w:tabs>
        <w:suppressAutoHyphens/>
        <w:ind w:left="2977" w:hanging="2977"/>
        <w:jc w:val="left"/>
        <w:rPr>
          <w:rFonts w:ascii="Times New Roman" w:hAnsi="Times New Roman"/>
          <w:szCs w:val="24"/>
          <w:lang w:val="cs-CZ"/>
        </w:rPr>
      </w:pPr>
      <w:r w:rsidRPr="00ED4BB8">
        <w:rPr>
          <w:rFonts w:ascii="Times New Roman" w:hAnsi="Times New Roman"/>
          <w:szCs w:val="24"/>
          <w:lang w:val="cs-CZ"/>
        </w:rPr>
        <w:t>Provozní soubor</w:t>
      </w:r>
      <w:r w:rsidR="00432D68" w:rsidRPr="00ED4BB8">
        <w:rPr>
          <w:rFonts w:ascii="Times New Roman" w:hAnsi="Times New Roman"/>
          <w:szCs w:val="24"/>
        </w:rPr>
        <w:t>:</w:t>
      </w:r>
      <w:r w:rsidR="00432D68" w:rsidRPr="00ED4BB8">
        <w:rPr>
          <w:rFonts w:ascii="Times New Roman" w:hAnsi="Times New Roman"/>
          <w:szCs w:val="24"/>
        </w:rPr>
        <w:tab/>
      </w:r>
      <w:r w:rsidR="00C07422" w:rsidRPr="00ED4BB8">
        <w:rPr>
          <w:rFonts w:ascii="Times New Roman" w:hAnsi="Times New Roman"/>
          <w:szCs w:val="24"/>
          <w:lang w:val="cs-CZ"/>
        </w:rPr>
        <w:t xml:space="preserve">PS </w:t>
      </w:r>
      <w:r w:rsidRPr="00ED4BB8">
        <w:rPr>
          <w:rFonts w:ascii="Times New Roman" w:hAnsi="Times New Roman"/>
          <w:szCs w:val="24"/>
          <w:lang w:val="cs-CZ"/>
        </w:rPr>
        <w:t>11-22-31</w:t>
      </w:r>
      <w:r w:rsidR="00E0009C" w:rsidRPr="00ED4BB8">
        <w:rPr>
          <w:rFonts w:ascii="Times New Roman" w:hAnsi="Times New Roman"/>
          <w:szCs w:val="24"/>
          <w:lang w:val="cs-CZ"/>
        </w:rPr>
        <w:t xml:space="preserve"> Žst. </w:t>
      </w:r>
      <w:r w:rsidRPr="00ED4BB8">
        <w:rPr>
          <w:rFonts w:ascii="Times New Roman" w:hAnsi="Times New Roman"/>
          <w:szCs w:val="24"/>
          <w:lang w:val="cs-CZ"/>
        </w:rPr>
        <w:t>Přibyslav, kamerový systém</w:t>
      </w:r>
    </w:p>
    <w:p w14:paraId="36AA654B" w14:textId="0A16CF2B" w:rsidR="00432D68" w:rsidRPr="00ED4BB8" w:rsidRDefault="0046242B" w:rsidP="0046242B">
      <w:pPr>
        <w:pStyle w:val="STZ"/>
        <w:tabs>
          <w:tab w:val="left" w:pos="2977"/>
        </w:tabs>
        <w:suppressAutoHyphens/>
        <w:ind w:left="2977" w:hanging="2977"/>
        <w:jc w:val="left"/>
        <w:rPr>
          <w:rFonts w:ascii="Times New Roman" w:hAnsi="Times New Roman"/>
          <w:szCs w:val="24"/>
          <w:lang w:val="cs-CZ"/>
        </w:rPr>
      </w:pPr>
      <w:r>
        <w:rPr>
          <w:sz w:val="20"/>
        </w:rPr>
        <w:tab/>
        <w:t>(součást SO 11-62-01 ŽST Přibyslav, úpravy rozvodu NN a VO)</w:t>
      </w:r>
    </w:p>
    <w:p w14:paraId="41FCB01C" w14:textId="77777777" w:rsidR="00C07422" w:rsidRPr="00ED4BB8" w:rsidRDefault="00C07422" w:rsidP="007B534D">
      <w:pPr>
        <w:pStyle w:val="STZ"/>
        <w:tabs>
          <w:tab w:val="left" w:pos="2977"/>
        </w:tabs>
        <w:suppressAutoHyphens/>
        <w:ind w:left="2977" w:hanging="2977"/>
        <w:rPr>
          <w:rFonts w:ascii="Times New Roman" w:hAnsi="Times New Roman"/>
          <w:szCs w:val="24"/>
          <w:lang w:val="cs-CZ"/>
        </w:rPr>
      </w:pPr>
      <w:r w:rsidRPr="00ED4BB8">
        <w:rPr>
          <w:rFonts w:ascii="Times New Roman" w:hAnsi="Times New Roman"/>
          <w:szCs w:val="24"/>
        </w:rPr>
        <w:t xml:space="preserve">Stupeň dokumentace: </w:t>
      </w:r>
      <w:r w:rsidRPr="00ED4BB8">
        <w:rPr>
          <w:rFonts w:ascii="Times New Roman" w:hAnsi="Times New Roman"/>
          <w:szCs w:val="24"/>
        </w:rPr>
        <w:tab/>
        <w:t>Dokumentace pro stavební povolení</w:t>
      </w:r>
      <w:r w:rsidRPr="00ED4BB8">
        <w:rPr>
          <w:rFonts w:ascii="Times New Roman" w:hAnsi="Times New Roman"/>
          <w:szCs w:val="24"/>
          <w:lang w:val="cs-CZ"/>
        </w:rPr>
        <w:t xml:space="preserve"> (DSP) a</w:t>
      </w:r>
      <w:r w:rsidRPr="00ED4BB8">
        <w:rPr>
          <w:rFonts w:ascii="Times New Roman" w:hAnsi="Times New Roman"/>
          <w:szCs w:val="24"/>
        </w:rPr>
        <w:t xml:space="preserve"> </w:t>
      </w:r>
      <w:r w:rsidRPr="00ED4BB8">
        <w:rPr>
          <w:rFonts w:ascii="Times New Roman" w:hAnsi="Times New Roman"/>
          <w:szCs w:val="24"/>
          <w:lang w:val="cs-CZ"/>
        </w:rPr>
        <w:t xml:space="preserve">                                                                       Projektové dokumentace pro provádění stavby (DSPS) </w:t>
      </w:r>
    </w:p>
    <w:p w14:paraId="15FCEF0D" w14:textId="77777777" w:rsidR="00C07422" w:rsidRPr="00ED4BB8" w:rsidRDefault="00C07422" w:rsidP="007B534D">
      <w:pPr>
        <w:pStyle w:val="STZ"/>
        <w:tabs>
          <w:tab w:val="left" w:pos="2977"/>
        </w:tabs>
        <w:suppressAutoHyphens/>
        <w:ind w:left="2977" w:hanging="2977"/>
        <w:jc w:val="left"/>
        <w:rPr>
          <w:rFonts w:ascii="Times New Roman" w:hAnsi="Times New Roman"/>
          <w:szCs w:val="24"/>
        </w:rPr>
      </w:pPr>
      <w:r w:rsidRPr="00ED4BB8">
        <w:rPr>
          <w:rFonts w:ascii="Times New Roman" w:hAnsi="Times New Roman"/>
          <w:szCs w:val="24"/>
        </w:rPr>
        <w:t>Datum zpracování:</w:t>
      </w:r>
      <w:r w:rsidRPr="00ED4BB8">
        <w:rPr>
          <w:rFonts w:ascii="Times New Roman" w:hAnsi="Times New Roman"/>
          <w:szCs w:val="24"/>
        </w:rPr>
        <w:tab/>
        <w:t>11/2021, zapracování připomínek 02/2022</w:t>
      </w:r>
    </w:p>
    <w:p w14:paraId="236B8723" w14:textId="77777777" w:rsidR="00C07422" w:rsidRPr="00ED4BB8" w:rsidRDefault="00C07422" w:rsidP="007B534D">
      <w:pPr>
        <w:pStyle w:val="STZ"/>
        <w:tabs>
          <w:tab w:val="left" w:pos="2977"/>
        </w:tabs>
        <w:suppressAutoHyphens/>
        <w:spacing w:before="120"/>
        <w:ind w:left="2970" w:hanging="2970"/>
        <w:jc w:val="left"/>
        <w:rPr>
          <w:rFonts w:ascii="Times New Roman" w:hAnsi="Times New Roman"/>
          <w:szCs w:val="24"/>
          <w:lang w:val="cs-CZ"/>
        </w:rPr>
      </w:pPr>
      <w:r w:rsidRPr="00ED4BB8">
        <w:rPr>
          <w:rFonts w:ascii="Times New Roman" w:hAnsi="Times New Roman"/>
          <w:szCs w:val="24"/>
        </w:rPr>
        <w:t>Místo stavby:</w:t>
      </w:r>
      <w:r w:rsidRPr="00ED4BB8">
        <w:rPr>
          <w:rFonts w:ascii="Times New Roman" w:hAnsi="Times New Roman"/>
          <w:szCs w:val="24"/>
        </w:rPr>
        <w:tab/>
      </w:r>
      <w:r w:rsidRPr="00ED4BB8">
        <w:rPr>
          <w:rFonts w:ascii="Times New Roman" w:hAnsi="Times New Roman"/>
          <w:szCs w:val="24"/>
          <w:lang w:val="cs-CZ"/>
        </w:rPr>
        <w:t>Ž</w:t>
      </w:r>
      <w:r w:rsidRPr="00ED4BB8">
        <w:rPr>
          <w:rFonts w:ascii="Times New Roman" w:hAnsi="Times New Roman"/>
          <w:szCs w:val="24"/>
        </w:rPr>
        <w:t xml:space="preserve">elezniční trať </w:t>
      </w:r>
      <w:r w:rsidRPr="00ED4BB8">
        <w:rPr>
          <w:rFonts w:ascii="Times New Roman" w:hAnsi="Times New Roman"/>
          <w:szCs w:val="24"/>
          <w:lang w:val="cs-CZ"/>
        </w:rPr>
        <w:t>Brno hlavní nádraží – Havlíčkův Bod – Kutná Hora hlavní nádraží v úseku Přibyslav (včetně) – Pohled (včetně)</w:t>
      </w:r>
    </w:p>
    <w:p w14:paraId="6F2C1324" w14:textId="77777777" w:rsidR="00C07422" w:rsidRPr="00ED4BB8" w:rsidRDefault="00C07422" w:rsidP="007B534D">
      <w:pPr>
        <w:pStyle w:val="STZ"/>
        <w:tabs>
          <w:tab w:val="left" w:pos="2977"/>
        </w:tabs>
        <w:suppressAutoHyphens/>
        <w:ind w:firstLine="0"/>
        <w:jc w:val="left"/>
        <w:rPr>
          <w:rFonts w:ascii="Times New Roman" w:hAnsi="Times New Roman"/>
          <w:szCs w:val="24"/>
          <w:lang w:val="cs-CZ"/>
        </w:rPr>
      </w:pPr>
      <w:r w:rsidRPr="00ED4BB8">
        <w:rPr>
          <w:rFonts w:ascii="Times New Roman" w:hAnsi="Times New Roman"/>
          <w:szCs w:val="24"/>
        </w:rPr>
        <w:t>Kraj:</w:t>
      </w:r>
      <w:r w:rsidRPr="00ED4BB8">
        <w:rPr>
          <w:rFonts w:ascii="Times New Roman" w:hAnsi="Times New Roman"/>
          <w:szCs w:val="24"/>
        </w:rPr>
        <w:tab/>
      </w:r>
      <w:r w:rsidRPr="00ED4BB8">
        <w:rPr>
          <w:rFonts w:ascii="Times New Roman" w:hAnsi="Times New Roman"/>
          <w:szCs w:val="24"/>
          <w:lang w:val="cs-CZ"/>
        </w:rPr>
        <w:t>Vysočina</w:t>
      </w:r>
    </w:p>
    <w:p w14:paraId="08E74C95" w14:textId="77777777" w:rsidR="00C07422" w:rsidRPr="00ED4BB8" w:rsidRDefault="00C07422" w:rsidP="007B534D">
      <w:pPr>
        <w:pStyle w:val="STZ"/>
        <w:tabs>
          <w:tab w:val="left" w:pos="2977"/>
        </w:tabs>
        <w:suppressAutoHyphens/>
        <w:spacing w:before="120"/>
        <w:ind w:left="2970" w:hanging="2970"/>
        <w:jc w:val="left"/>
        <w:rPr>
          <w:rFonts w:ascii="Times New Roman" w:hAnsi="Times New Roman"/>
          <w:szCs w:val="24"/>
          <w:lang w:val="cs-CZ"/>
        </w:rPr>
      </w:pPr>
      <w:r w:rsidRPr="00ED4BB8">
        <w:rPr>
          <w:rFonts w:ascii="Times New Roman" w:hAnsi="Times New Roman"/>
          <w:szCs w:val="24"/>
          <w:lang w:val="cs-CZ"/>
        </w:rPr>
        <w:t>Charakter stavby:</w:t>
      </w:r>
      <w:r w:rsidRPr="00ED4BB8">
        <w:rPr>
          <w:rFonts w:ascii="Times New Roman" w:hAnsi="Times New Roman"/>
          <w:szCs w:val="24"/>
          <w:lang w:val="cs-CZ"/>
        </w:rPr>
        <w:tab/>
        <w:t>Dopravní liniová stavba pro železnici, rekonstrukce</w:t>
      </w:r>
    </w:p>
    <w:p w14:paraId="2C71B763" w14:textId="77777777" w:rsidR="00C07422" w:rsidRPr="00ED4BB8" w:rsidRDefault="00C07422" w:rsidP="007B534D">
      <w:pPr>
        <w:pStyle w:val="STZ"/>
        <w:tabs>
          <w:tab w:val="left" w:pos="2977"/>
        </w:tabs>
        <w:suppressAutoHyphens/>
        <w:ind w:firstLine="0"/>
        <w:jc w:val="left"/>
        <w:rPr>
          <w:rFonts w:ascii="Times New Roman" w:hAnsi="Times New Roman"/>
          <w:szCs w:val="24"/>
        </w:rPr>
      </w:pPr>
      <w:r w:rsidRPr="00ED4BB8">
        <w:rPr>
          <w:rFonts w:ascii="Times New Roman" w:hAnsi="Times New Roman"/>
          <w:szCs w:val="24"/>
          <w:lang w:val="cs-CZ"/>
        </w:rPr>
        <w:t>Stavebník/investor</w:t>
      </w:r>
      <w:r w:rsidRPr="00ED4BB8">
        <w:rPr>
          <w:rFonts w:ascii="Times New Roman" w:hAnsi="Times New Roman"/>
          <w:szCs w:val="24"/>
        </w:rPr>
        <w:t>:</w:t>
      </w:r>
      <w:r w:rsidRPr="00ED4BB8">
        <w:rPr>
          <w:rFonts w:ascii="Times New Roman" w:hAnsi="Times New Roman"/>
          <w:szCs w:val="24"/>
        </w:rPr>
        <w:tab/>
      </w:r>
      <w:r w:rsidRPr="00ED4BB8">
        <w:rPr>
          <w:rFonts w:ascii="Times New Roman" w:hAnsi="Times New Roman"/>
          <w:szCs w:val="24"/>
          <w:lang w:val="cs-CZ"/>
        </w:rPr>
        <w:t>Správa železnic</w:t>
      </w:r>
      <w:r w:rsidRPr="00ED4BB8">
        <w:rPr>
          <w:rFonts w:ascii="Times New Roman" w:hAnsi="Times New Roman"/>
          <w:szCs w:val="24"/>
        </w:rPr>
        <w:t>, státní organizace</w:t>
      </w:r>
      <w:r w:rsidRPr="00ED4BB8">
        <w:rPr>
          <w:rFonts w:ascii="Times New Roman" w:hAnsi="Times New Roman"/>
          <w:szCs w:val="24"/>
          <w:lang w:val="cs-CZ"/>
        </w:rPr>
        <w:t>,</w:t>
      </w:r>
      <w:r w:rsidRPr="00ED4BB8">
        <w:rPr>
          <w:rFonts w:ascii="Times New Roman" w:hAnsi="Times New Roman"/>
          <w:szCs w:val="24"/>
        </w:rPr>
        <w:t xml:space="preserve"> </w:t>
      </w:r>
    </w:p>
    <w:p w14:paraId="219520D7" w14:textId="77777777" w:rsidR="00C07422" w:rsidRPr="00ED4BB8" w:rsidRDefault="00C07422" w:rsidP="007B534D">
      <w:pPr>
        <w:pStyle w:val="STZ"/>
        <w:tabs>
          <w:tab w:val="left" w:pos="2977"/>
        </w:tabs>
        <w:suppressAutoHyphens/>
        <w:ind w:left="2977" w:hanging="2977"/>
        <w:jc w:val="left"/>
        <w:rPr>
          <w:rFonts w:ascii="Times New Roman" w:hAnsi="Times New Roman"/>
          <w:szCs w:val="24"/>
        </w:rPr>
      </w:pPr>
      <w:r w:rsidRPr="00ED4BB8">
        <w:rPr>
          <w:rFonts w:ascii="Times New Roman" w:hAnsi="Times New Roman"/>
          <w:szCs w:val="24"/>
        </w:rPr>
        <w:tab/>
        <w:t xml:space="preserve">Dlážděná 1003/7, 110 00 Praha 1, </w:t>
      </w:r>
    </w:p>
    <w:p w14:paraId="7119A3B5" w14:textId="77777777" w:rsidR="00C07422" w:rsidRPr="00ED4BB8" w:rsidRDefault="00C07422" w:rsidP="007B534D">
      <w:pPr>
        <w:pStyle w:val="STZ"/>
        <w:tabs>
          <w:tab w:val="left" w:pos="2977"/>
        </w:tabs>
        <w:suppressAutoHyphens/>
        <w:ind w:left="2977" w:hanging="2977"/>
        <w:jc w:val="left"/>
        <w:rPr>
          <w:rFonts w:ascii="Times New Roman" w:hAnsi="Times New Roman"/>
          <w:szCs w:val="24"/>
        </w:rPr>
      </w:pPr>
      <w:r w:rsidRPr="00ED4BB8">
        <w:rPr>
          <w:rFonts w:ascii="Times New Roman" w:hAnsi="Times New Roman"/>
          <w:szCs w:val="24"/>
        </w:rPr>
        <w:tab/>
        <w:t>IČ: 70994234, DIČ: CZ70994234</w:t>
      </w:r>
    </w:p>
    <w:p w14:paraId="7FAA3B27" w14:textId="77777777" w:rsidR="00C07422" w:rsidRPr="00ED4BB8" w:rsidRDefault="00C07422" w:rsidP="007B534D">
      <w:pPr>
        <w:pStyle w:val="STZ"/>
        <w:tabs>
          <w:tab w:val="left" w:pos="2977"/>
        </w:tabs>
        <w:suppressAutoHyphens/>
        <w:ind w:left="2977" w:hanging="2977"/>
        <w:jc w:val="left"/>
        <w:rPr>
          <w:rFonts w:ascii="Times New Roman" w:hAnsi="Times New Roman"/>
          <w:szCs w:val="24"/>
        </w:rPr>
      </w:pPr>
      <w:r w:rsidRPr="00ED4BB8">
        <w:rPr>
          <w:rFonts w:ascii="Times New Roman" w:hAnsi="Times New Roman"/>
          <w:szCs w:val="24"/>
          <w:lang w:val="cs-CZ"/>
        </w:rPr>
        <w:t>Kontaktní adresa</w:t>
      </w:r>
      <w:r w:rsidRPr="00ED4BB8">
        <w:rPr>
          <w:rFonts w:ascii="Times New Roman" w:hAnsi="Times New Roman"/>
          <w:szCs w:val="24"/>
        </w:rPr>
        <w:t xml:space="preserve">: </w:t>
      </w:r>
      <w:r w:rsidRPr="00ED4BB8">
        <w:rPr>
          <w:rFonts w:ascii="Times New Roman" w:hAnsi="Times New Roman"/>
          <w:szCs w:val="24"/>
        </w:rPr>
        <w:tab/>
      </w:r>
      <w:r w:rsidRPr="00ED4BB8">
        <w:rPr>
          <w:rFonts w:ascii="Times New Roman" w:hAnsi="Times New Roman"/>
          <w:szCs w:val="24"/>
          <w:lang w:val="cs-CZ"/>
        </w:rPr>
        <w:t>Správa železnic</w:t>
      </w:r>
      <w:r w:rsidRPr="00ED4BB8">
        <w:rPr>
          <w:rFonts w:ascii="Times New Roman" w:hAnsi="Times New Roman"/>
          <w:szCs w:val="24"/>
        </w:rPr>
        <w:t>, státní organizace</w:t>
      </w:r>
      <w:r w:rsidRPr="00ED4BB8">
        <w:rPr>
          <w:rFonts w:ascii="Times New Roman" w:hAnsi="Times New Roman"/>
          <w:szCs w:val="24"/>
          <w:lang w:val="cs-CZ"/>
        </w:rPr>
        <w:t>,</w:t>
      </w:r>
      <w:r w:rsidRPr="00ED4BB8">
        <w:rPr>
          <w:rFonts w:ascii="Times New Roman" w:hAnsi="Times New Roman"/>
          <w:szCs w:val="24"/>
        </w:rPr>
        <w:t xml:space="preserve"> </w:t>
      </w:r>
    </w:p>
    <w:p w14:paraId="40AC56A8" w14:textId="77777777" w:rsidR="00C07422" w:rsidRPr="00ED4BB8" w:rsidRDefault="00C07422" w:rsidP="007B534D">
      <w:pPr>
        <w:pStyle w:val="STZ"/>
        <w:tabs>
          <w:tab w:val="left" w:pos="2977"/>
        </w:tabs>
        <w:suppressAutoHyphens/>
        <w:ind w:left="2977" w:hanging="2977"/>
        <w:jc w:val="left"/>
        <w:rPr>
          <w:rFonts w:ascii="Times New Roman" w:hAnsi="Times New Roman"/>
          <w:szCs w:val="24"/>
          <w:lang w:val="cs-CZ"/>
        </w:rPr>
      </w:pPr>
      <w:r w:rsidRPr="00ED4BB8">
        <w:rPr>
          <w:rFonts w:ascii="Times New Roman" w:hAnsi="Times New Roman"/>
          <w:szCs w:val="24"/>
        </w:rPr>
        <w:tab/>
        <w:t xml:space="preserve">Stavební správa východ, </w:t>
      </w:r>
      <w:r w:rsidRPr="00ED4BB8">
        <w:rPr>
          <w:rFonts w:ascii="Times New Roman" w:hAnsi="Times New Roman"/>
          <w:szCs w:val="24"/>
          <w:lang w:val="cs-CZ"/>
        </w:rPr>
        <w:t>Nerudova 1</w:t>
      </w:r>
      <w:r w:rsidRPr="00ED4BB8">
        <w:rPr>
          <w:rFonts w:ascii="Times New Roman" w:hAnsi="Times New Roman"/>
          <w:szCs w:val="24"/>
        </w:rPr>
        <w:t xml:space="preserve">, </w:t>
      </w:r>
      <w:r w:rsidRPr="00ED4BB8">
        <w:rPr>
          <w:rFonts w:ascii="Times New Roman" w:hAnsi="Times New Roman"/>
          <w:szCs w:val="24"/>
          <w:lang w:val="cs-CZ"/>
        </w:rPr>
        <w:t>772 58 Olomouc</w:t>
      </w:r>
    </w:p>
    <w:p w14:paraId="2E853EE1" w14:textId="77777777" w:rsidR="00C07422" w:rsidRPr="00ED4BB8" w:rsidRDefault="00C07422" w:rsidP="007B534D">
      <w:pPr>
        <w:pStyle w:val="STZ"/>
        <w:tabs>
          <w:tab w:val="left" w:pos="2977"/>
        </w:tabs>
        <w:suppressAutoHyphens/>
        <w:ind w:left="2977" w:hanging="2977"/>
        <w:jc w:val="left"/>
        <w:rPr>
          <w:rFonts w:ascii="Times New Roman" w:hAnsi="Times New Roman"/>
          <w:szCs w:val="24"/>
          <w:lang w:val="cs-CZ"/>
        </w:rPr>
      </w:pPr>
      <w:r w:rsidRPr="00ED4BB8">
        <w:rPr>
          <w:rFonts w:ascii="Times New Roman" w:hAnsi="Times New Roman"/>
          <w:szCs w:val="24"/>
        </w:rPr>
        <w:t>Hlavní inženýr stavby:</w:t>
      </w:r>
      <w:r w:rsidRPr="00ED4BB8">
        <w:rPr>
          <w:rFonts w:ascii="Times New Roman" w:hAnsi="Times New Roman"/>
          <w:szCs w:val="24"/>
        </w:rPr>
        <w:tab/>
        <w:t xml:space="preserve">Ing. </w:t>
      </w:r>
      <w:r w:rsidRPr="00ED4BB8">
        <w:rPr>
          <w:rFonts w:ascii="Times New Roman" w:hAnsi="Times New Roman"/>
          <w:szCs w:val="24"/>
          <w:lang w:val="cs-CZ"/>
        </w:rPr>
        <w:t>Karel Obzina</w:t>
      </w:r>
    </w:p>
    <w:p w14:paraId="48C9FB08" w14:textId="77777777" w:rsidR="00C07422" w:rsidRPr="00ED4BB8" w:rsidRDefault="00C07422" w:rsidP="007B534D">
      <w:pPr>
        <w:pStyle w:val="STZ"/>
        <w:tabs>
          <w:tab w:val="left" w:pos="2977"/>
        </w:tabs>
        <w:suppressAutoHyphens/>
        <w:ind w:left="2970" w:hanging="2970"/>
        <w:jc w:val="left"/>
        <w:rPr>
          <w:rFonts w:ascii="Times New Roman" w:hAnsi="Times New Roman"/>
          <w:szCs w:val="24"/>
          <w:lang w:val="cs-CZ"/>
        </w:rPr>
      </w:pPr>
      <w:r w:rsidRPr="00ED4BB8">
        <w:rPr>
          <w:rFonts w:ascii="Times New Roman" w:hAnsi="Times New Roman"/>
          <w:szCs w:val="24"/>
        </w:rPr>
        <w:t>Zpracovatel dokumentace:</w:t>
      </w:r>
      <w:r w:rsidRPr="00ED4BB8">
        <w:rPr>
          <w:rFonts w:ascii="Times New Roman" w:hAnsi="Times New Roman"/>
          <w:szCs w:val="24"/>
        </w:rPr>
        <w:tab/>
      </w:r>
      <w:r w:rsidRPr="00ED4BB8">
        <w:rPr>
          <w:rFonts w:ascii="Times New Roman" w:hAnsi="Times New Roman"/>
          <w:szCs w:val="24"/>
        </w:rPr>
        <w:tab/>
      </w:r>
      <w:r w:rsidRPr="00ED4BB8">
        <w:rPr>
          <w:rFonts w:ascii="Times New Roman" w:hAnsi="Times New Roman"/>
          <w:szCs w:val="24"/>
          <w:lang w:val="cs-CZ"/>
        </w:rPr>
        <w:t>Společnost SAGAF Přibyslav – Pohled BIM zastoupená vedoucím účastníkem společnosti:</w:t>
      </w:r>
    </w:p>
    <w:p w14:paraId="07B02BB7" w14:textId="77777777" w:rsidR="00C07422" w:rsidRPr="00ED4BB8" w:rsidRDefault="00C07422" w:rsidP="007B534D">
      <w:pPr>
        <w:pStyle w:val="STZ"/>
        <w:tabs>
          <w:tab w:val="left" w:pos="2977"/>
        </w:tabs>
        <w:suppressAutoHyphens/>
        <w:ind w:left="2977" w:hanging="2977"/>
        <w:jc w:val="left"/>
        <w:rPr>
          <w:rFonts w:ascii="Times New Roman" w:hAnsi="Times New Roman"/>
          <w:szCs w:val="24"/>
        </w:rPr>
      </w:pPr>
      <w:r w:rsidRPr="00ED4BB8">
        <w:rPr>
          <w:rFonts w:ascii="Times New Roman" w:hAnsi="Times New Roman"/>
          <w:szCs w:val="24"/>
        </w:rPr>
        <w:tab/>
      </w:r>
      <w:r w:rsidRPr="00ED4BB8">
        <w:rPr>
          <w:rFonts w:ascii="Times New Roman" w:hAnsi="Times New Roman"/>
          <w:szCs w:val="24"/>
          <w:lang w:val="pl-PL"/>
        </w:rPr>
        <w:t>SAGASTA s.r.o.</w:t>
      </w:r>
      <w:r w:rsidRPr="00ED4BB8">
        <w:rPr>
          <w:rFonts w:ascii="Times New Roman" w:hAnsi="Times New Roman"/>
          <w:szCs w:val="24"/>
        </w:rPr>
        <w:t xml:space="preserve">, </w:t>
      </w:r>
      <w:r w:rsidRPr="00ED4BB8">
        <w:rPr>
          <w:rFonts w:ascii="Times New Roman" w:hAnsi="Times New Roman"/>
          <w:szCs w:val="24"/>
          <w:lang w:val="pl-PL"/>
        </w:rPr>
        <w:t>Novodvorsk</w:t>
      </w:r>
      <w:r w:rsidRPr="00ED4BB8">
        <w:rPr>
          <w:rFonts w:ascii="Times New Roman" w:hAnsi="Times New Roman"/>
          <w:szCs w:val="24"/>
          <w:lang w:val="cs-CZ"/>
        </w:rPr>
        <w:t>á 1010/14, Praha 4</w:t>
      </w:r>
      <w:r w:rsidRPr="00ED4BB8">
        <w:rPr>
          <w:rFonts w:ascii="Times New Roman" w:hAnsi="Times New Roman"/>
          <w:szCs w:val="24"/>
        </w:rPr>
        <w:t xml:space="preserve">, </w:t>
      </w:r>
    </w:p>
    <w:p w14:paraId="0C89BBBD" w14:textId="77777777" w:rsidR="00C07422" w:rsidRPr="00ED4BB8" w:rsidRDefault="00C07422" w:rsidP="007B534D">
      <w:pPr>
        <w:pStyle w:val="informace"/>
        <w:suppressAutoHyphens/>
        <w:rPr>
          <w:rStyle w:val="informaceChar"/>
          <w:sz w:val="24"/>
          <w:szCs w:val="24"/>
        </w:rPr>
      </w:pPr>
      <w:r w:rsidRPr="00ED4BB8">
        <w:rPr>
          <w:rStyle w:val="informaceChar"/>
          <w:sz w:val="24"/>
          <w:szCs w:val="24"/>
        </w:rPr>
        <w:tab/>
        <w:t xml:space="preserve">   IČ: </w:t>
      </w:r>
      <w:r w:rsidRPr="00ED4BB8">
        <w:rPr>
          <w:b w:val="0"/>
          <w:szCs w:val="24"/>
        </w:rPr>
        <w:t>04598555</w:t>
      </w:r>
      <w:r w:rsidRPr="00ED4BB8">
        <w:rPr>
          <w:rStyle w:val="informaceChar"/>
          <w:sz w:val="24"/>
          <w:szCs w:val="24"/>
        </w:rPr>
        <w:t xml:space="preserve">, DIČ </w:t>
      </w:r>
      <w:r w:rsidRPr="00ED4BB8">
        <w:rPr>
          <w:b w:val="0"/>
          <w:szCs w:val="24"/>
        </w:rPr>
        <w:t>CZ04598555</w:t>
      </w:r>
    </w:p>
    <w:p w14:paraId="1AF3F43D" w14:textId="77777777" w:rsidR="00C07422" w:rsidRPr="00ED4BB8" w:rsidRDefault="00C07422" w:rsidP="007B534D">
      <w:pPr>
        <w:pStyle w:val="STZ"/>
        <w:tabs>
          <w:tab w:val="left" w:pos="2977"/>
        </w:tabs>
        <w:suppressAutoHyphens/>
        <w:ind w:left="2977" w:hanging="2977"/>
        <w:jc w:val="left"/>
        <w:rPr>
          <w:rFonts w:ascii="Times New Roman" w:hAnsi="Times New Roman"/>
          <w:spacing w:val="-8"/>
          <w:szCs w:val="24"/>
        </w:rPr>
      </w:pPr>
      <w:r w:rsidRPr="00ED4BB8">
        <w:rPr>
          <w:rFonts w:ascii="Times New Roman" w:hAnsi="Times New Roman"/>
          <w:szCs w:val="24"/>
        </w:rPr>
        <w:t>Hlavní inženýr projektu:</w:t>
      </w:r>
      <w:r w:rsidRPr="00ED4BB8">
        <w:rPr>
          <w:rFonts w:ascii="Times New Roman" w:hAnsi="Times New Roman"/>
          <w:szCs w:val="24"/>
        </w:rPr>
        <w:tab/>
      </w:r>
      <w:r w:rsidRPr="00ED4BB8">
        <w:rPr>
          <w:rFonts w:ascii="Times New Roman" w:hAnsi="Times New Roman"/>
          <w:spacing w:val="-8"/>
          <w:szCs w:val="24"/>
        </w:rPr>
        <w:t xml:space="preserve">Ing. Emil Špaček, autorizovaný inženýr v oboru </w:t>
      </w:r>
      <w:r w:rsidRPr="00ED4BB8">
        <w:rPr>
          <w:rFonts w:ascii="Times New Roman" w:hAnsi="Times New Roman"/>
          <w:spacing w:val="-8"/>
          <w:szCs w:val="24"/>
          <w:lang w:val="cs-CZ"/>
        </w:rPr>
        <w:t>dopravních staveb</w:t>
      </w:r>
      <w:r w:rsidRPr="00ED4BB8">
        <w:rPr>
          <w:rFonts w:ascii="Times New Roman" w:hAnsi="Times New Roman"/>
          <w:spacing w:val="-8"/>
          <w:szCs w:val="24"/>
        </w:rPr>
        <w:t xml:space="preserve"> </w:t>
      </w:r>
    </w:p>
    <w:p w14:paraId="1BED92F1" w14:textId="77777777" w:rsidR="000E352E" w:rsidRPr="00ED4BB8" w:rsidRDefault="000E352E" w:rsidP="007B534D">
      <w:pPr>
        <w:pStyle w:val="STZ"/>
        <w:tabs>
          <w:tab w:val="left" w:pos="2977"/>
        </w:tabs>
        <w:suppressAutoHyphens/>
        <w:spacing w:before="120"/>
        <w:ind w:firstLine="0"/>
        <w:jc w:val="left"/>
        <w:rPr>
          <w:rFonts w:ascii="Times New Roman" w:hAnsi="Times New Roman"/>
          <w:szCs w:val="24"/>
        </w:rPr>
      </w:pPr>
    </w:p>
    <w:p w14:paraId="042AE5AC" w14:textId="77777777" w:rsidR="00C07422" w:rsidRPr="00ED4BB8" w:rsidRDefault="00C07422" w:rsidP="007B534D">
      <w:pPr>
        <w:pStyle w:val="STZ"/>
        <w:tabs>
          <w:tab w:val="left" w:pos="2977"/>
        </w:tabs>
        <w:suppressAutoHyphens/>
        <w:ind w:left="2977" w:hanging="2977"/>
        <w:jc w:val="left"/>
        <w:rPr>
          <w:rFonts w:ascii="Times New Roman" w:hAnsi="Times New Roman"/>
          <w:spacing w:val="-8"/>
          <w:szCs w:val="24"/>
          <w:lang w:val="cs-CZ"/>
        </w:rPr>
      </w:pPr>
      <w:r w:rsidRPr="00ED4BB8">
        <w:rPr>
          <w:rFonts w:ascii="Times New Roman" w:hAnsi="Times New Roman"/>
          <w:spacing w:val="-8"/>
          <w:szCs w:val="24"/>
          <w:lang w:val="cs-CZ"/>
        </w:rPr>
        <w:t xml:space="preserve">Zpracovatel dílčí části </w:t>
      </w:r>
      <w:r w:rsidR="000E352E" w:rsidRPr="00ED4BB8">
        <w:rPr>
          <w:rFonts w:ascii="Times New Roman" w:hAnsi="Times New Roman"/>
          <w:spacing w:val="-8"/>
          <w:szCs w:val="24"/>
          <w:lang w:val="cs-CZ"/>
        </w:rPr>
        <w:t>dokumentace:</w:t>
      </w:r>
      <w:r w:rsidR="000E352E" w:rsidRPr="00ED4BB8">
        <w:rPr>
          <w:rFonts w:ascii="Times New Roman" w:hAnsi="Times New Roman"/>
          <w:spacing w:val="-8"/>
          <w:szCs w:val="24"/>
          <w:lang w:val="cs-CZ"/>
        </w:rPr>
        <w:tab/>
      </w:r>
    </w:p>
    <w:p w14:paraId="7CB99AD9" w14:textId="77777777" w:rsidR="000E352E" w:rsidRPr="00ED4BB8" w:rsidRDefault="00C07422" w:rsidP="007B534D">
      <w:pPr>
        <w:pStyle w:val="STZ"/>
        <w:tabs>
          <w:tab w:val="left" w:pos="2977"/>
        </w:tabs>
        <w:suppressAutoHyphens/>
        <w:ind w:left="2977" w:hanging="2977"/>
        <w:jc w:val="left"/>
        <w:rPr>
          <w:rFonts w:ascii="Times New Roman" w:hAnsi="Times New Roman"/>
          <w:szCs w:val="24"/>
        </w:rPr>
      </w:pPr>
      <w:r w:rsidRPr="00ED4BB8">
        <w:rPr>
          <w:rFonts w:ascii="Times New Roman" w:hAnsi="Times New Roman"/>
          <w:spacing w:val="-8"/>
          <w:szCs w:val="24"/>
          <w:lang w:val="cs-CZ"/>
        </w:rPr>
        <w:tab/>
      </w:r>
      <w:r w:rsidR="000E352E" w:rsidRPr="00ED4BB8">
        <w:rPr>
          <w:rFonts w:ascii="Times New Roman" w:hAnsi="Times New Roman"/>
          <w:szCs w:val="24"/>
          <w:lang w:val="pl-PL"/>
        </w:rPr>
        <w:t>SAGASTA s.r.o.</w:t>
      </w:r>
      <w:r w:rsidR="000E352E" w:rsidRPr="00ED4BB8">
        <w:rPr>
          <w:rFonts w:ascii="Times New Roman" w:hAnsi="Times New Roman"/>
          <w:szCs w:val="24"/>
        </w:rPr>
        <w:t xml:space="preserve">, </w:t>
      </w:r>
      <w:r w:rsidR="000E352E" w:rsidRPr="00ED4BB8">
        <w:rPr>
          <w:rFonts w:ascii="Times New Roman" w:hAnsi="Times New Roman"/>
          <w:szCs w:val="24"/>
          <w:lang w:val="pl-PL"/>
        </w:rPr>
        <w:t>Novodvorsk</w:t>
      </w:r>
      <w:r w:rsidR="000E352E" w:rsidRPr="00ED4BB8">
        <w:rPr>
          <w:rFonts w:ascii="Times New Roman" w:hAnsi="Times New Roman"/>
          <w:szCs w:val="24"/>
          <w:lang w:val="cs-CZ"/>
        </w:rPr>
        <w:t>á 1010/14, Praha 4</w:t>
      </w:r>
      <w:r w:rsidR="000E352E" w:rsidRPr="00ED4BB8">
        <w:rPr>
          <w:rFonts w:ascii="Times New Roman" w:hAnsi="Times New Roman"/>
          <w:szCs w:val="24"/>
        </w:rPr>
        <w:t xml:space="preserve">, </w:t>
      </w:r>
    </w:p>
    <w:p w14:paraId="77766CD7" w14:textId="77777777" w:rsidR="000E352E" w:rsidRPr="00ED4BB8" w:rsidRDefault="000E352E" w:rsidP="007B534D">
      <w:pPr>
        <w:pStyle w:val="informace"/>
        <w:suppressAutoHyphens/>
        <w:rPr>
          <w:rStyle w:val="informaceChar"/>
          <w:sz w:val="24"/>
          <w:szCs w:val="24"/>
        </w:rPr>
      </w:pPr>
      <w:r w:rsidRPr="00ED4BB8">
        <w:rPr>
          <w:rStyle w:val="informaceChar"/>
          <w:sz w:val="24"/>
          <w:szCs w:val="24"/>
        </w:rPr>
        <w:tab/>
        <w:t xml:space="preserve">   IČ: </w:t>
      </w:r>
      <w:r w:rsidRPr="00ED4BB8">
        <w:rPr>
          <w:b w:val="0"/>
          <w:szCs w:val="24"/>
        </w:rPr>
        <w:t>04598555</w:t>
      </w:r>
      <w:r w:rsidRPr="00ED4BB8">
        <w:rPr>
          <w:rStyle w:val="informaceChar"/>
          <w:sz w:val="24"/>
          <w:szCs w:val="24"/>
        </w:rPr>
        <w:t xml:space="preserve">, DIČ </w:t>
      </w:r>
      <w:r w:rsidRPr="00ED4BB8">
        <w:rPr>
          <w:b w:val="0"/>
          <w:szCs w:val="24"/>
        </w:rPr>
        <w:t>CZ04598555</w:t>
      </w:r>
    </w:p>
    <w:p w14:paraId="153A779C" w14:textId="77777777" w:rsidR="000E352E" w:rsidRPr="00ED4BB8" w:rsidRDefault="000E352E" w:rsidP="007B534D">
      <w:pPr>
        <w:pStyle w:val="STZ"/>
        <w:tabs>
          <w:tab w:val="left" w:pos="2977"/>
        </w:tabs>
        <w:suppressAutoHyphens/>
        <w:ind w:left="2977" w:hanging="2977"/>
        <w:jc w:val="left"/>
        <w:rPr>
          <w:rFonts w:ascii="Times New Roman" w:hAnsi="Times New Roman"/>
          <w:spacing w:val="-8"/>
          <w:szCs w:val="22"/>
          <w:lang w:val="cs-CZ"/>
        </w:rPr>
      </w:pPr>
      <w:r w:rsidRPr="00ED4BB8">
        <w:rPr>
          <w:rFonts w:ascii="Times New Roman" w:hAnsi="Times New Roman"/>
          <w:spacing w:val="-8"/>
          <w:szCs w:val="22"/>
          <w:lang w:val="cs-CZ"/>
        </w:rPr>
        <w:tab/>
      </w:r>
    </w:p>
    <w:p w14:paraId="3A302073" w14:textId="222DE6B0" w:rsidR="009D075C" w:rsidRPr="00ED4BB8" w:rsidRDefault="000E352E" w:rsidP="007B534D">
      <w:pPr>
        <w:pStyle w:val="STZ"/>
        <w:tabs>
          <w:tab w:val="left" w:pos="2977"/>
        </w:tabs>
        <w:suppressAutoHyphens/>
        <w:ind w:left="2977" w:hanging="2977"/>
        <w:jc w:val="left"/>
        <w:rPr>
          <w:rFonts w:ascii="Times New Roman" w:hAnsi="Times New Roman"/>
          <w:szCs w:val="22"/>
          <w:lang w:val="cs-CZ"/>
        </w:rPr>
      </w:pPr>
      <w:r w:rsidRPr="00ED4BB8">
        <w:rPr>
          <w:rFonts w:ascii="Times New Roman" w:hAnsi="Times New Roman"/>
          <w:szCs w:val="22"/>
          <w:lang w:val="cs-CZ"/>
        </w:rPr>
        <w:t>Odpovědný projektant dílčí části:</w:t>
      </w:r>
      <w:r w:rsidR="00C87472" w:rsidRPr="00ED4BB8">
        <w:rPr>
          <w:rFonts w:ascii="Times New Roman" w:hAnsi="Times New Roman"/>
          <w:szCs w:val="22"/>
        </w:rPr>
        <w:tab/>
      </w:r>
      <w:r w:rsidR="009D075C" w:rsidRPr="00ED4BB8">
        <w:rPr>
          <w:rFonts w:ascii="Times New Roman" w:hAnsi="Times New Roman"/>
          <w:szCs w:val="22"/>
          <w:lang w:val="cs-CZ"/>
        </w:rPr>
        <w:t>I</w:t>
      </w:r>
      <w:bookmarkEnd w:id="0"/>
      <w:r w:rsidR="009D075C" w:rsidRPr="00ED4BB8">
        <w:rPr>
          <w:rFonts w:ascii="Times New Roman" w:hAnsi="Times New Roman"/>
          <w:szCs w:val="22"/>
          <w:lang w:val="cs-CZ"/>
        </w:rPr>
        <w:t>ng. Tomáš Burda</w:t>
      </w:r>
    </w:p>
    <w:p w14:paraId="55F7B99D" w14:textId="77777777" w:rsidR="009D075C" w:rsidRDefault="009D075C" w:rsidP="007B534D">
      <w:pPr>
        <w:suppressAutoHyphens/>
        <w:spacing w:before="0"/>
        <w:jc w:val="left"/>
        <w:rPr>
          <w:rFonts w:cs="Calibri"/>
          <w:spacing w:val="-2"/>
          <w:szCs w:val="22"/>
          <w:lang w:eastAsia="x-none"/>
        </w:rPr>
      </w:pPr>
      <w:r>
        <w:rPr>
          <w:rFonts w:cs="Calibri"/>
          <w:szCs w:val="22"/>
        </w:rPr>
        <w:br w:type="page"/>
      </w:r>
    </w:p>
    <w:p w14:paraId="03565600" w14:textId="0749AB1D" w:rsidR="009055A8" w:rsidRDefault="0004084A" w:rsidP="00D64319">
      <w:pPr>
        <w:pStyle w:val="Nadpis1"/>
        <w:numPr>
          <w:ilvl w:val="0"/>
          <w:numId w:val="5"/>
        </w:numPr>
        <w:suppressAutoHyphens/>
        <w:spacing w:line="276" w:lineRule="auto"/>
        <w:ind w:left="0" w:firstLine="0"/>
      </w:pPr>
      <w:bookmarkStart w:id="2" w:name="_Toc88668946"/>
      <w:r w:rsidRPr="0004084A">
        <w:lastRenderedPageBreak/>
        <w:t>Základní technické údaje o stavbě</w:t>
      </w:r>
      <w:bookmarkEnd w:id="2"/>
    </w:p>
    <w:p w14:paraId="6FC45DA5" w14:textId="13AF2C17" w:rsidR="00F3573D" w:rsidRDefault="00F3573D" w:rsidP="007B534D">
      <w:pPr>
        <w:suppressAutoHyphens/>
        <w:spacing w:line="276" w:lineRule="auto"/>
        <w:ind w:firstLine="709"/>
      </w:pPr>
      <w:r w:rsidRPr="009B48A3">
        <w:t>Stavební pozemek je definován místem stavby</w:t>
      </w:r>
      <w:r>
        <w:t>, a to je prostor železniční stanice ŽST Přibyslav.</w:t>
      </w:r>
    </w:p>
    <w:p w14:paraId="5B4985B1" w14:textId="77777777" w:rsidR="00F3573D" w:rsidRDefault="00F3573D" w:rsidP="007B534D">
      <w:pPr>
        <w:suppressAutoHyphens/>
        <w:spacing w:line="276" w:lineRule="auto"/>
        <w:ind w:firstLine="709"/>
      </w:pPr>
      <w:r>
        <w:t>Hlavním cílem stavebních úprav je zvýšení bezpečnosti a komfortu cestujících zřízením bezbariérově přístupných nástupišť s výškou nástupní hrany 550 mm nad TK. Dalším cílem je zlepšení přestupních vazeb mezi jednotlivými módy veřejné dopravy.</w:t>
      </w:r>
    </w:p>
    <w:p w14:paraId="5E9D4910" w14:textId="5B496C15" w:rsidR="0004084A" w:rsidRDefault="006D2E7F" w:rsidP="00D64319">
      <w:pPr>
        <w:pStyle w:val="Nadpis1"/>
        <w:numPr>
          <w:ilvl w:val="0"/>
          <w:numId w:val="5"/>
        </w:numPr>
        <w:suppressAutoHyphens/>
        <w:spacing w:line="276" w:lineRule="auto"/>
        <w:ind w:left="0" w:firstLine="0"/>
      </w:pPr>
      <w:bookmarkStart w:id="3" w:name="_Toc88668947"/>
      <w:r w:rsidRPr="006D2E7F">
        <w:t xml:space="preserve">Seznam </w:t>
      </w:r>
      <w:r w:rsidRPr="00F3573D">
        <w:t>výchozích</w:t>
      </w:r>
      <w:r w:rsidRPr="006D2E7F">
        <w:t xml:space="preserve"> podkladů</w:t>
      </w:r>
      <w:bookmarkEnd w:id="3"/>
    </w:p>
    <w:p w14:paraId="3AF69684" w14:textId="77777777" w:rsidR="00CC0531" w:rsidRPr="00FF653A" w:rsidRDefault="00CC0531" w:rsidP="007B534D">
      <w:pPr>
        <w:suppressAutoHyphens/>
        <w:spacing w:before="180" w:line="276" w:lineRule="auto"/>
        <w:ind w:firstLine="454"/>
        <w:rPr>
          <w:rFonts w:cs="Calibri"/>
        </w:rPr>
      </w:pPr>
      <w:r w:rsidRPr="00FF653A">
        <w:rPr>
          <w:rFonts w:cs="Calibri"/>
        </w:rPr>
        <w:t>Zpracování návrhu řešení této části vycházelo z následujících podkladů.</w:t>
      </w:r>
    </w:p>
    <w:p w14:paraId="20F925CA" w14:textId="77777777" w:rsidR="00CC0531" w:rsidRPr="00FF653A" w:rsidRDefault="00CC0531" w:rsidP="007B534D">
      <w:pPr>
        <w:suppressAutoHyphens/>
        <w:spacing w:before="180" w:line="276" w:lineRule="auto"/>
        <w:rPr>
          <w:rFonts w:cs="Calibri"/>
          <w:u w:val="single"/>
        </w:rPr>
      </w:pPr>
      <w:r w:rsidRPr="00FF653A">
        <w:rPr>
          <w:rFonts w:cs="Calibri"/>
          <w:u w:val="single"/>
        </w:rPr>
        <w:t>Smluvní podklady</w:t>
      </w:r>
    </w:p>
    <w:p w14:paraId="112B7613" w14:textId="77777777" w:rsidR="00CC0531" w:rsidRPr="00FF653A" w:rsidRDefault="00CC0531" w:rsidP="001862EA">
      <w:pPr>
        <w:numPr>
          <w:ilvl w:val="0"/>
          <w:numId w:val="8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požadavky zadavatele uvedené ve výzvě</w:t>
      </w:r>
    </w:p>
    <w:p w14:paraId="4B5D7983" w14:textId="77777777" w:rsidR="00CC0531" w:rsidRPr="00FF653A" w:rsidRDefault="00CC0531" w:rsidP="001862EA">
      <w:pPr>
        <w:numPr>
          <w:ilvl w:val="0"/>
          <w:numId w:val="8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požadavky zadavatele uvedené ve smlouvě o dílo</w:t>
      </w:r>
    </w:p>
    <w:p w14:paraId="5C0B82C9" w14:textId="77777777" w:rsidR="00CC0531" w:rsidRPr="00FF653A" w:rsidRDefault="00CC0531" w:rsidP="001862EA">
      <w:pPr>
        <w:numPr>
          <w:ilvl w:val="0"/>
          <w:numId w:val="8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zadávací dokumentace (OTP, ZTP)</w:t>
      </w:r>
    </w:p>
    <w:p w14:paraId="40A53DF3" w14:textId="77777777" w:rsidR="00CC0531" w:rsidRPr="00FF653A" w:rsidRDefault="00CC0531" w:rsidP="007B534D">
      <w:pPr>
        <w:suppressAutoHyphens/>
        <w:spacing w:before="180" w:line="276" w:lineRule="auto"/>
        <w:rPr>
          <w:rFonts w:cs="Calibri"/>
          <w:u w:val="single"/>
        </w:rPr>
      </w:pPr>
      <w:r w:rsidRPr="00FF653A">
        <w:rPr>
          <w:rFonts w:cs="Calibri"/>
          <w:u w:val="single"/>
        </w:rPr>
        <w:t>Právní dokumenty a technické předpisy</w:t>
      </w:r>
    </w:p>
    <w:p w14:paraId="1E466075" w14:textId="77777777" w:rsidR="00CC0531" w:rsidRPr="00FF653A" w:rsidRDefault="00CC0531" w:rsidP="001862EA">
      <w:pPr>
        <w:numPr>
          <w:ilvl w:val="0"/>
          <w:numId w:val="9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zákon č. 266/1994 Sb. o drahách, v platném znění</w:t>
      </w:r>
    </w:p>
    <w:p w14:paraId="0CEF1F6E" w14:textId="77777777" w:rsidR="00CC0531" w:rsidRPr="00FF653A" w:rsidRDefault="00CC0531" w:rsidP="001862EA">
      <w:pPr>
        <w:numPr>
          <w:ilvl w:val="0"/>
          <w:numId w:val="9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vyhláška č. 146/2008 Sb. o rozsahu a obsahu projektové dokumentace dopravních staveb, v platném znění</w:t>
      </w:r>
    </w:p>
    <w:p w14:paraId="4C9577E8" w14:textId="77777777" w:rsidR="00CC0531" w:rsidRPr="00FF653A" w:rsidRDefault="00CC0531" w:rsidP="001862EA">
      <w:pPr>
        <w:numPr>
          <w:ilvl w:val="0"/>
          <w:numId w:val="9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zákon č. 183/2006 Sb., o územním plánování a stavebním řádu, a jeho prováděcí vyhlášky včetně prováděcích vyhlášek a předpisů souvisejících</w:t>
      </w:r>
    </w:p>
    <w:p w14:paraId="1D25DAEC" w14:textId="77777777" w:rsidR="00CC0531" w:rsidRPr="00FF653A" w:rsidRDefault="00CC0531" w:rsidP="001862EA">
      <w:pPr>
        <w:numPr>
          <w:ilvl w:val="0"/>
          <w:numId w:val="9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vyhláška č. 177/95 Sb., kterou se vydává stavební a technický řád drah, v platném znění</w:t>
      </w:r>
    </w:p>
    <w:p w14:paraId="504C48D4" w14:textId="77777777" w:rsidR="00CC0531" w:rsidRPr="00FF653A" w:rsidRDefault="00CC0531" w:rsidP="001862EA">
      <w:pPr>
        <w:numPr>
          <w:ilvl w:val="0"/>
          <w:numId w:val="9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vyhláška č. 173/95 Sb., kterou se vydává dopravní řád drah, v platném znění</w:t>
      </w:r>
    </w:p>
    <w:p w14:paraId="1992D698" w14:textId="77777777" w:rsidR="00CC0531" w:rsidRPr="00FF653A" w:rsidRDefault="00CC0531" w:rsidP="001862EA">
      <w:pPr>
        <w:numPr>
          <w:ilvl w:val="0"/>
          <w:numId w:val="9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zákon č. 185/2001 Sb., o odpadech a o změně některých dalších zákonů, v platném znění</w:t>
      </w:r>
    </w:p>
    <w:p w14:paraId="313F3613" w14:textId="77777777" w:rsidR="00CC0531" w:rsidRPr="00FF653A" w:rsidRDefault="00CC0531" w:rsidP="001862EA">
      <w:pPr>
        <w:numPr>
          <w:ilvl w:val="0"/>
          <w:numId w:val="9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vyhláška č. 294/2005 Sb., o podmínkách ukládání odpadů na skládky a jejich využívání na povrchu terénu, v platném znění</w:t>
      </w:r>
    </w:p>
    <w:p w14:paraId="610A3ADC" w14:textId="77777777" w:rsidR="00CC0531" w:rsidRPr="00FF653A" w:rsidRDefault="00CC0531" w:rsidP="001862EA">
      <w:pPr>
        <w:numPr>
          <w:ilvl w:val="0"/>
          <w:numId w:val="9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ČSN 73 6301 Projektování železničních drah</w:t>
      </w:r>
    </w:p>
    <w:p w14:paraId="60810075" w14:textId="77777777" w:rsidR="00CC0531" w:rsidRPr="00FF653A" w:rsidRDefault="00CC0531" w:rsidP="001862EA">
      <w:pPr>
        <w:numPr>
          <w:ilvl w:val="0"/>
          <w:numId w:val="9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ČSN 73 6310 Navrhování železničních stanic</w:t>
      </w:r>
    </w:p>
    <w:p w14:paraId="4FFB6FFB" w14:textId="77777777" w:rsidR="00CC0531" w:rsidRPr="00FF653A" w:rsidRDefault="00CC0531" w:rsidP="001862EA">
      <w:pPr>
        <w:numPr>
          <w:ilvl w:val="0"/>
          <w:numId w:val="9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ČSN 73 6320 Průjezdné průřezy na drahách celostátních, regionálních a vlečkách normálního rozchodu</w:t>
      </w:r>
    </w:p>
    <w:p w14:paraId="7C03C41A" w14:textId="77777777" w:rsidR="00CC0531" w:rsidRPr="00FF653A" w:rsidRDefault="00CC0531" w:rsidP="001862EA">
      <w:pPr>
        <w:numPr>
          <w:ilvl w:val="0"/>
          <w:numId w:val="9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lastRenderedPageBreak/>
        <w:t>ČSN 73 6360 — 1 Konstrukční a geometrické uspořádání koleje železničních drah a její prostorová poloha</w:t>
      </w:r>
    </w:p>
    <w:p w14:paraId="37870412" w14:textId="77777777" w:rsidR="00CC0531" w:rsidRPr="00FF653A" w:rsidRDefault="00CC0531" w:rsidP="001862EA">
      <w:pPr>
        <w:numPr>
          <w:ilvl w:val="0"/>
          <w:numId w:val="9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ČSN 73 6360 — 2 Konstrukční a geometrické uspořádání koleje železničních drah a její prostorová poloha, část 1: Stavba a přejímka, provoz a údržba</w:t>
      </w:r>
    </w:p>
    <w:p w14:paraId="51B3EC4C" w14:textId="77777777" w:rsidR="00CC0531" w:rsidRPr="00FF653A" w:rsidRDefault="00CC0531" w:rsidP="001862EA">
      <w:pPr>
        <w:numPr>
          <w:ilvl w:val="0"/>
          <w:numId w:val="9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ČSN 73 6380/Z3 železniční přejezdy a přechody</w:t>
      </w:r>
    </w:p>
    <w:p w14:paraId="7E7CFD91" w14:textId="77777777" w:rsidR="00CC0531" w:rsidRPr="00FF653A" w:rsidRDefault="00CC0531" w:rsidP="001862EA">
      <w:pPr>
        <w:numPr>
          <w:ilvl w:val="0"/>
          <w:numId w:val="9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ČSN 73 4959 Nástupiště a nástupištní přístřešky na drahách celostátních, regionálních a vlečkách</w:t>
      </w:r>
    </w:p>
    <w:p w14:paraId="1C189B57" w14:textId="77777777" w:rsidR="00CC0531" w:rsidRPr="00FF653A" w:rsidRDefault="00CC0531" w:rsidP="001862EA">
      <w:pPr>
        <w:numPr>
          <w:ilvl w:val="0"/>
          <w:numId w:val="9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ČSN 75 6101 Stokové sítě a kanalizační přípojky</w:t>
      </w:r>
    </w:p>
    <w:p w14:paraId="770C0F3A" w14:textId="77777777" w:rsidR="00CC0531" w:rsidRPr="00FF653A" w:rsidRDefault="00CC0531" w:rsidP="001862EA">
      <w:pPr>
        <w:numPr>
          <w:ilvl w:val="0"/>
          <w:numId w:val="9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TNŽ 01 3468 Výkresy železničních tratí a stanic</w:t>
      </w:r>
    </w:p>
    <w:p w14:paraId="24B10DDF" w14:textId="77777777" w:rsidR="00CC0531" w:rsidRPr="00FF653A" w:rsidRDefault="00CC0531" w:rsidP="001862EA">
      <w:pPr>
        <w:numPr>
          <w:ilvl w:val="0"/>
          <w:numId w:val="9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TNŽ 73 6949 Odvodnění železničních tratí a stanic</w:t>
      </w:r>
    </w:p>
    <w:p w14:paraId="376DE9C5" w14:textId="77777777" w:rsidR="00CC0531" w:rsidRPr="00FF653A" w:rsidRDefault="00CC0531" w:rsidP="001862EA">
      <w:pPr>
        <w:numPr>
          <w:ilvl w:val="0"/>
          <w:numId w:val="9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 xml:space="preserve">SŽDC D1 </w:t>
      </w:r>
      <w:r>
        <w:rPr>
          <w:rFonts w:cs="Calibri"/>
        </w:rPr>
        <w:t>Dopravní a návěstní předpis</w:t>
      </w:r>
    </w:p>
    <w:p w14:paraId="0EAE0888" w14:textId="77777777" w:rsidR="00CC0531" w:rsidRPr="00FF653A" w:rsidRDefault="00CC0531" w:rsidP="001862EA">
      <w:pPr>
        <w:numPr>
          <w:ilvl w:val="0"/>
          <w:numId w:val="9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TKP staveb státních drah</w:t>
      </w:r>
    </w:p>
    <w:p w14:paraId="4589F457" w14:textId="77777777" w:rsidR="00CC0531" w:rsidRPr="00FF653A" w:rsidRDefault="00CC0531" w:rsidP="001862EA">
      <w:pPr>
        <w:numPr>
          <w:ilvl w:val="0"/>
          <w:numId w:val="9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příslušné OTP</w:t>
      </w:r>
    </w:p>
    <w:p w14:paraId="586F8A84" w14:textId="77777777" w:rsidR="00CC0531" w:rsidRPr="00FF653A" w:rsidRDefault="00CC0531" w:rsidP="001862EA">
      <w:pPr>
        <w:numPr>
          <w:ilvl w:val="0"/>
          <w:numId w:val="9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směrnice GŘ SŽDC č. 16/2005 — Zásady modernizace a optimalizace vybrané železniční sítě České republiky, ze 17. 1. 2006</w:t>
      </w:r>
    </w:p>
    <w:p w14:paraId="4A21CCC9" w14:textId="77777777" w:rsidR="00CC0531" w:rsidRPr="00FF653A" w:rsidRDefault="00CC0531" w:rsidP="001862EA">
      <w:pPr>
        <w:numPr>
          <w:ilvl w:val="0"/>
          <w:numId w:val="9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směrnice GŘ SŽDC č. 11/2006 — Dokumentace pro přípravu staveb na železničních dráhách celostátních a regionálních, z 30. 6. 2006</w:t>
      </w:r>
    </w:p>
    <w:p w14:paraId="0DBA04E7" w14:textId="2BA6F5D0" w:rsidR="00CC0531" w:rsidRDefault="00CC0531" w:rsidP="001862EA">
      <w:pPr>
        <w:numPr>
          <w:ilvl w:val="0"/>
          <w:numId w:val="9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Nařízení Kom</w:t>
      </w:r>
      <w:r w:rsidR="00D21CDB">
        <w:rPr>
          <w:rFonts w:cs="Calibri"/>
        </w:rPr>
        <w:tab/>
      </w:r>
      <w:r w:rsidRPr="00FF653A">
        <w:rPr>
          <w:rFonts w:cs="Calibri"/>
        </w:rPr>
        <w:t>ise (EU) č. 1299/2014 ze dne 18. listopadu 2014 o technických specifikacích pro interoperabilitu subsystému infrastruktura železničního systému v Evropské unii a kategorie dráhy</w:t>
      </w:r>
    </w:p>
    <w:p w14:paraId="1EBDE9D8" w14:textId="3EE99DE6" w:rsidR="00C009CC" w:rsidRPr="00FF653A" w:rsidRDefault="00C009CC" w:rsidP="001862EA">
      <w:pPr>
        <w:numPr>
          <w:ilvl w:val="0"/>
          <w:numId w:val="9"/>
        </w:numPr>
        <w:suppressAutoHyphens/>
        <w:spacing w:before="180" w:line="276" w:lineRule="auto"/>
        <w:rPr>
          <w:rFonts w:cs="Calibri"/>
        </w:rPr>
      </w:pPr>
      <w:r w:rsidRPr="00DA792D">
        <w:rPr>
          <w:iCs/>
        </w:rPr>
        <w:t>Základní požadavky na kamerové systémy v železničních stanicích, 1. aktualizace</w:t>
      </w:r>
      <w:r w:rsidR="00194D62">
        <w:rPr>
          <w:iCs/>
        </w:rPr>
        <w:t xml:space="preserve"> </w:t>
      </w:r>
      <w:r w:rsidR="00194D62" w:rsidRPr="00194D62">
        <w:rPr>
          <w:iCs/>
        </w:rPr>
        <w:t>č. j. 18453/2018-SŽDC-O14 ze dne 23. 2. 2018</w:t>
      </w:r>
    </w:p>
    <w:p w14:paraId="345AC924" w14:textId="77777777" w:rsidR="00CC0531" w:rsidRPr="00FF653A" w:rsidRDefault="00CC0531" w:rsidP="007B534D">
      <w:pPr>
        <w:suppressAutoHyphens/>
        <w:spacing w:before="180" w:line="276" w:lineRule="auto"/>
        <w:rPr>
          <w:rFonts w:cs="Calibri"/>
          <w:u w:val="single"/>
        </w:rPr>
      </w:pPr>
      <w:r w:rsidRPr="00FF653A">
        <w:rPr>
          <w:rFonts w:cs="Calibri"/>
          <w:u w:val="single"/>
        </w:rPr>
        <w:t>Ostatní dokumentace a podklady</w:t>
      </w:r>
    </w:p>
    <w:p w14:paraId="19E33EE6" w14:textId="77777777" w:rsidR="00CC0531" w:rsidRPr="00FF653A" w:rsidRDefault="00CC0531" w:rsidP="001862EA">
      <w:pPr>
        <w:numPr>
          <w:ilvl w:val="0"/>
          <w:numId w:val="10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místní šetření a rekognoskace terénu za účasti správců</w:t>
      </w:r>
    </w:p>
    <w:p w14:paraId="3DF0C8B5" w14:textId="77777777" w:rsidR="00CC0531" w:rsidRPr="00FF653A" w:rsidRDefault="00CC0531" w:rsidP="001862EA">
      <w:pPr>
        <w:numPr>
          <w:ilvl w:val="0"/>
          <w:numId w:val="10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fotodokumentace</w:t>
      </w:r>
    </w:p>
    <w:p w14:paraId="5950A8B6" w14:textId="77777777" w:rsidR="00CC0531" w:rsidRPr="00FF653A" w:rsidRDefault="00CC0531" w:rsidP="001862EA">
      <w:pPr>
        <w:numPr>
          <w:ilvl w:val="0"/>
          <w:numId w:val="10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výrobní porady</w:t>
      </w:r>
    </w:p>
    <w:p w14:paraId="0665299C" w14:textId="77777777" w:rsidR="00CC0531" w:rsidRPr="00FF653A" w:rsidRDefault="00CC0531" w:rsidP="001862EA">
      <w:pPr>
        <w:numPr>
          <w:ilvl w:val="0"/>
          <w:numId w:val="10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katalogy výrobců</w:t>
      </w:r>
    </w:p>
    <w:p w14:paraId="71F9F0D4" w14:textId="77777777" w:rsidR="00CC0531" w:rsidRPr="00FF653A" w:rsidRDefault="00CC0531" w:rsidP="001862EA">
      <w:pPr>
        <w:numPr>
          <w:ilvl w:val="0"/>
          <w:numId w:val="10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stávající inženýrské sítě drážních správců</w:t>
      </w:r>
    </w:p>
    <w:p w14:paraId="1C98E6D6" w14:textId="77777777" w:rsidR="00CC0531" w:rsidRDefault="00CC0531" w:rsidP="001862EA">
      <w:pPr>
        <w:numPr>
          <w:ilvl w:val="0"/>
          <w:numId w:val="10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stávající inženýrské sítě nedrážních správců</w:t>
      </w:r>
    </w:p>
    <w:p w14:paraId="6A52599F" w14:textId="77777777" w:rsidR="006763FC" w:rsidRDefault="006763FC" w:rsidP="006763FC">
      <w:pPr>
        <w:numPr>
          <w:ilvl w:val="0"/>
          <w:numId w:val="10"/>
        </w:numPr>
        <w:spacing w:before="180" w:line="276" w:lineRule="auto"/>
        <w:rPr>
          <w:rFonts w:cs="Calibri"/>
        </w:rPr>
      </w:pPr>
      <w:r w:rsidRPr="009C1773">
        <w:rPr>
          <w:rFonts w:cs="Calibri"/>
        </w:rPr>
        <w:t>Záměr projektu „Rekonstrukce traťového úseku Přibyslav - Pohled“, 09/2018, Eltodo a.s.</w:t>
      </w:r>
    </w:p>
    <w:p w14:paraId="74451734" w14:textId="77777777" w:rsidR="006763FC" w:rsidRPr="00415B18" w:rsidRDefault="006763FC" w:rsidP="006763FC">
      <w:pPr>
        <w:numPr>
          <w:ilvl w:val="0"/>
          <w:numId w:val="10"/>
        </w:numPr>
        <w:spacing w:before="180" w:line="276" w:lineRule="auto"/>
        <w:rPr>
          <w:rFonts w:cs="Calibri"/>
        </w:rPr>
      </w:pPr>
      <w:r w:rsidRPr="00415B18">
        <w:rPr>
          <w:rFonts w:cs="Calibri"/>
        </w:rPr>
        <w:lastRenderedPageBreak/>
        <w:t>Územní rozhodnutí č.j.: 1482/2018/OVŽP/KU-8 ze dne 18. 6. 2018</w:t>
      </w:r>
    </w:p>
    <w:p w14:paraId="08F9B979" w14:textId="06C15345" w:rsidR="004C1847" w:rsidRPr="006763FC" w:rsidRDefault="006763FC" w:rsidP="006763FC">
      <w:pPr>
        <w:numPr>
          <w:ilvl w:val="0"/>
          <w:numId w:val="10"/>
        </w:numPr>
        <w:spacing w:before="180" w:line="276" w:lineRule="auto"/>
        <w:rPr>
          <w:rFonts w:cs="Calibri"/>
        </w:rPr>
      </w:pPr>
      <w:r w:rsidRPr="00415B18">
        <w:rPr>
          <w:rFonts w:cs="Calibri"/>
        </w:rPr>
        <w:t xml:space="preserve">Dokumentace pro územní rozhodnutí „Rekonstrukce traťového úseku Přibyslav-Pohled“, zpracovatel Eltodo a.s., Novodvorská 1010/14, 142 00 Praha 4, IČ: 45274517, datum zpracování DÚR 02/2017. </w:t>
      </w:r>
    </w:p>
    <w:p w14:paraId="3CEE9FF7" w14:textId="45AC95C0" w:rsidR="00CC0531" w:rsidRPr="00FF653A" w:rsidRDefault="00CC0531" w:rsidP="007B534D">
      <w:pPr>
        <w:suppressAutoHyphens/>
        <w:spacing w:before="180" w:line="276" w:lineRule="auto"/>
        <w:rPr>
          <w:rFonts w:cs="Calibri"/>
          <w:u w:val="single"/>
        </w:rPr>
      </w:pPr>
      <w:r w:rsidRPr="00FF653A">
        <w:rPr>
          <w:rFonts w:cs="Calibri"/>
          <w:u w:val="single"/>
        </w:rPr>
        <w:t>Geodetické a mapové podklady</w:t>
      </w:r>
    </w:p>
    <w:p w14:paraId="297BA1EB" w14:textId="77777777" w:rsidR="00CC0531" w:rsidRPr="00FF653A" w:rsidRDefault="00CC0531" w:rsidP="001862EA">
      <w:pPr>
        <w:numPr>
          <w:ilvl w:val="0"/>
          <w:numId w:val="11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geodetické zaměření stávajícího stavu, ge</w:t>
      </w:r>
      <w:r>
        <w:rPr>
          <w:rFonts w:cs="Calibri"/>
        </w:rPr>
        <w:t>otechnický průzkum žel. spodku</w:t>
      </w:r>
    </w:p>
    <w:p w14:paraId="06FF9063" w14:textId="77777777" w:rsidR="00CC0531" w:rsidRPr="00FF653A" w:rsidRDefault="00CC0531" w:rsidP="001862EA">
      <w:pPr>
        <w:numPr>
          <w:ilvl w:val="0"/>
          <w:numId w:val="11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stavebně – technický průzkum pro mostní objekt</w:t>
      </w:r>
      <w:r>
        <w:rPr>
          <w:rFonts w:cs="Calibri"/>
        </w:rPr>
        <w:t>y</w:t>
      </w:r>
    </w:p>
    <w:p w14:paraId="1552DB8B" w14:textId="77777777" w:rsidR="00CC0531" w:rsidRPr="00FF653A" w:rsidRDefault="00CC0531" w:rsidP="001862EA">
      <w:pPr>
        <w:numPr>
          <w:ilvl w:val="0"/>
          <w:numId w:val="11"/>
        </w:numPr>
        <w:suppressAutoHyphens/>
        <w:spacing w:before="180" w:line="276" w:lineRule="auto"/>
        <w:rPr>
          <w:rFonts w:cs="Calibri"/>
        </w:rPr>
      </w:pPr>
      <w:r>
        <w:rPr>
          <w:rFonts w:cs="Calibri"/>
        </w:rPr>
        <w:t>katastrální mapa digitalizovaná</w:t>
      </w:r>
    </w:p>
    <w:p w14:paraId="6A6C3D64" w14:textId="1D54FA3B" w:rsidR="00CC0531" w:rsidRPr="00F15614" w:rsidRDefault="00CC0531" w:rsidP="001862EA">
      <w:pPr>
        <w:numPr>
          <w:ilvl w:val="0"/>
          <w:numId w:val="11"/>
        </w:numPr>
        <w:suppressAutoHyphens/>
        <w:spacing w:before="180" w:line="276" w:lineRule="auto"/>
        <w:rPr>
          <w:rFonts w:cs="Calibri"/>
        </w:rPr>
      </w:pPr>
      <w:r w:rsidRPr="00FF653A">
        <w:rPr>
          <w:rFonts w:cs="Calibri"/>
        </w:rPr>
        <w:t>ortofotomapa, WMS služba ČÚZK</w:t>
      </w:r>
    </w:p>
    <w:p w14:paraId="4105503F" w14:textId="7F233476" w:rsidR="008623F7" w:rsidRDefault="008623F7" w:rsidP="00D64319">
      <w:pPr>
        <w:pStyle w:val="Nadpis1"/>
        <w:numPr>
          <w:ilvl w:val="0"/>
          <w:numId w:val="5"/>
        </w:numPr>
        <w:suppressAutoHyphens/>
        <w:spacing w:line="276" w:lineRule="auto"/>
        <w:ind w:left="0" w:firstLine="0"/>
      </w:pPr>
      <w:bookmarkStart w:id="4" w:name="_Toc88668948"/>
      <w:r w:rsidRPr="008623F7">
        <w:t>Související PS a SO</w:t>
      </w:r>
      <w:bookmarkEnd w:id="4"/>
    </w:p>
    <w:p w14:paraId="4918E44D" w14:textId="15C978F9" w:rsidR="00CB5117" w:rsidRDefault="00CB5117" w:rsidP="007B534D">
      <w:pPr>
        <w:suppressAutoHyphens/>
        <w:rPr>
          <w:b/>
        </w:rPr>
      </w:pPr>
      <w:r w:rsidRPr="00ED73A7">
        <w:rPr>
          <w:b/>
        </w:rPr>
        <w:t>D.1.2</w:t>
      </w:r>
      <w:r>
        <w:rPr>
          <w:b/>
        </w:rPr>
        <w:t>.1</w:t>
      </w:r>
      <w:r w:rsidRPr="00ED73A7">
        <w:rPr>
          <w:b/>
        </w:rPr>
        <w:t xml:space="preserve"> </w:t>
      </w:r>
      <w:r>
        <w:rPr>
          <w:b/>
        </w:rPr>
        <w:t>Místní kabelizace</w:t>
      </w:r>
    </w:p>
    <w:p w14:paraId="6D32ABD1" w14:textId="41FDB624" w:rsidR="00B62525" w:rsidRDefault="00B62525" w:rsidP="001862EA">
      <w:pPr>
        <w:pStyle w:val="Odstavecseseznamem"/>
        <w:numPr>
          <w:ilvl w:val="0"/>
          <w:numId w:val="13"/>
        </w:numPr>
        <w:suppressAutoHyphens/>
      </w:pPr>
      <w:r w:rsidRPr="00B62525">
        <w:t>PS 11-22-11</w:t>
      </w:r>
      <w:r w:rsidRPr="00B62525">
        <w:tab/>
        <w:t>Žst. Přibyslav místní kabelizace</w:t>
      </w:r>
    </w:p>
    <w:p w14:paraId="3991667F" w14:textId="77777777" w:rsidR="00A16233" w:rsidRPr="00A16233" w:rsidRDefault="00A16233" w:rsidP="001862EA">
      <w:pPr>
        <w:pStyle w:val="Odstavecseseznamem"/>
        <w:numPr>
          <w:ilvl w:val="0"/>
          <w:numId w:val="13"/>
        </w:numPr>
        <w:suppressAutoHyphens/>
      </w:pPr>
      <w:r w:rsidRPr="00A16233">
        <w:t>PS 13-22-11</w:t>
      </w:r>
      <w:r w:rsidRPr="00A16233">
        <w:tab/>
        <w:t>Žst. Pohled, místní kabelizace</w:t>
      </w:r>
    </w:p>
    <w:p w14:paraId="1EF8362D" w14:textId="145AAEC0" w:rsidR="00CB5117" w:rsidRDefault="00CB5117" w:rsidP="007B534D">
      <w:pPr>
        <w:suppressAutoHyphens/>
        <w:rPr>
          <w:b/>
        </w:rPr>
      </w:pPr>
      <w:r>
        <w:rPr>
          <w:b/>
        </w:rPr>
        <w:t>D.1.2.2 Rozhlasové zařízení</w:t>
      </w:r>
    </w:p>
    <w:p w14:paraId="75EEC57A" w14:textId="14F9CFAD" w:rsidR="00B62525" w:rsidRDefault="00B62525" w:rsidP="001862EA">
      <w:pPr>
        <w:pStyle w:val="Odstavecseseznamem"/>
        <w:numPr>
          <w:ilvl w:val="0"/>
          <w:numId w:val="14"/>
        </w:numPr>
        <w:suppressAutoHyphens/>
      </w:pPr>
      <w:r w:rsidRPr="00B62525">
        <w:t>PS 11-22-32</w:t>
      </w:r>
      <w:r w:rsidRPr="00B62525">
        <w:tab/>
        <w:t>Žst. Přibyslav, rozhlasové zařízení</w:t>
      </w:r>
    </w:p>
    <w:p w14:paraId="22F1D1BB" w14:textId="77777777" w:rsidR="00B62525" w:rsidRPr="00B62525" w:rsidRDefault="00B62525" w:rsidP="001862EA">
      <w:pPr>
        <w:pStyle w:val="Odstavecseseznamem"/>
        <w:numPr>
          <w:ilvl w:val="0"/>
          <w:numId w:val="14"/>
        </w:numPr>
        <w:suppressAutoHyphens/>
      </w:pPr>
      <w:r w:rsidRPr="00B62525">
        <w:t>PS 12-22-31</w:t>
      </w:r>
      <w:r w:rsidRPr="00B62525">
        <w:tab/>
        <w:t>Zastávka Přibyslav – zastávka, rozhlasové zařízení</w:t>
      </w:r>
    </w:p>
    <w:p w14:paraId="6A4B049C" w14:textId="1280EBC4" w:rsidR="00B62525" w:rsidRDefault="00B62525" w:rsidP="001862EA">
      <w:pPr>
        <w:pStyle w:val="Odstavecseseznamem"/>
        <w:numPr>
          <w:ilvl w:val="0"/>
          <w:numId w:val="14"/>
        </w:numPr>
        <w:suppressAutoHyphens/>
      </w:pPr>
      <w:r w:rsidRPr="00B62525">
        <w:t>PS 12-22-34</w:t>
      </w:r>
      <w:r w:rsidRPr="00B62525">
        <w:tab/>
        <w:t>Zastávka Stříbrné hory, rozhlasové zařízení</w:t>
      </w:r>
    </w:p>
    <w:p w14:paraId="72169348" w14:textId="77777777" w:rsidR="00A16233" w:rsidRPr="00A16233" w:rsidRDefault="00A16233" w:rsidP="001862EA">
      <w:pPr>
        <w:pStyle w:val="Odstavecseseznamem"/>
        <w:numPr>
          <w:ilvl w:val="0"/>
          <w:numId w:val="14"/>
        </w:numPr>
        <w:suppressAutoHyphens/>
      </w:pPr>
      <w:r w:rsidRPr="00A16233">
        <w:t>PS 13-22-32</w:t>
      </w:r>
      <w:r w:rsidRPr="00A16233">
        <w:tab/>
        <w:t>Žst. Přibyslav, rozhlasové zařízení</w:t>
      </w:r>
    </w:p>
    <w:p w14:paraId="556314FF" w14:textId="595498F6" w:rsidR="00CB5117" w:rsidRDefault="00CB5117" w:rsidP="007B534D">
      <w:pPr>
        <w:suppressAutoHyphens/>
        <w:rPr>
          <w:b/>
        </w:rPr>
      </w:pPr>
      <w:r>
        <w:rPr>
          <w:b/>
        </w:rPr>
        <w:t>D.1.2.3 Integrovaná telekomunikační zařízení</w:t>
      </w:r>
    </w:p>
    <w:p w14:paraId="1D7CF6B4" w14:textId="2AFE1365" w:rsidR="00B62525" w:rsidRDefault="00B62525" w:rsidP="001862EA">
      <w:pPr>
        <w:pStyle w:val="Odstavecseseznamem"/>
        <w:numPr>
          <w:ilvl w:val="0"/>
          <w:numId w:val="15"/>
        </w:numPr>
        <w:suppressAutoHyphens/>
      </w:pPr>
      <w:r w:rsidRPr="00B62525">
        <w:t>PS 11-22-21</w:t>
      </w:r>
      <w:r w:rsidRPr="00B62525">
        <w:tab/>
        <w:t>Žst. Přibyslav, ITZ</w:t>
      </w:r>
    </w:p>
    <w:p w14:paraId="6C79163B" w14:textId="77777777" w:rsidR="00A16233" w:rsidRPr="00A16233" w:rsidRDefault="00A16233" w:rsidP="001862EA">
      <w:pPr>
        <w:pStyle w:val="Odstavecseseznamem"/>
        <w:numPr>
          <w:ilvl w:val="0"/>
          <w:numId w:val="15"/>
        </w:numPr>
        <w:suppressAutoHyphens/>
      </w:pPr>
      <w:r w:rsidRPr="00A16233">
        <w:t>PS 13-22-21</w:t>
      </w:r>
      <w:r w:rsidRPr="00A16233">
        <w:tab/>
        <w:t>Žst. Pohled, ITZ</w:t>
      </w:r>
    </w:p>
    <w:p w14:paraId="41428E33" w14:textId="7E05B61A" w:rsidR="00CB5117" w:rsidRDefault="00CB5117" w:rsidP="007B534D">
      <w:pPr>
        <w:suppressAutoHyphens/>
        <w:rPr>
          <w:b/>
        </w:rPr>
      </w:pPr>
      <w:r>
        <w:rPr>
          <w:b/>
        </w:rPr>
        <w:t xml:space="preserve">D.1.2.4 </w:t>
      </w:r>
      <w:r w:rsidRPr="00CB5117">
        <w:rPr>
          <w:b/>
        </w:rPr>
        <w:t>Elektrická požární a zabezpečovací signalizace</w:t>
      </w:r>
    </w:p>
    <w:p w14:paraId="3C27EFB8" w14:textId="717D17C9" w:rsidR="00B62525" w:rsidRDefault="00B62525" w:rsidP="001862EA">
      <w:pPr>
        <w:pStyle w:val="Odstavecseseznamem"/>
        <w:numPr>
          <w:ilvl w:val="0"/>
          <w:numId w:val="16"/>
        </w:numPr>
        <w:suppressAutoHyphens/>
      </w:pPr>
      <w:r w:rsidRPr="00B62525">
        <w:t>PS 11-22-22</w:t>
      </w:r>
      <w:r w:rsidRPr="00B62525">
        <w:tab/>
        <w:t>Žst. Přibyslav, autonomní samočinný hasební systém (ASHS)</w:t>
      </w:r>
    </w:p>
    <w:p w14:paraId="67067A5F" w14:textId="262047E5" w:rsidR="00B62525" w:rsidRDefault="00B62525" w:rsidP="001862EA">
      <w:pPr>
        <w:pStyle w:val="Odstavecseseznamem"/>
        <w:numPr>
          <w:ilvl w:val="0"/>
          <w:numId w:val="16"/>
        </w:numPr>
        <w:suppressAutoHyphens/>
      </w:pPr>
      <w:r w:rsidRPr="00B62525">
        <w:t>PS 11-22-23</w:t>
      </w:r>
      <w:r w:rsidRPr="00B62525">
        <w:tab/>
        <w:t>Žst. Přibyslav, elektrická zabezpečovací signalizace</w:t>
      </w:r>
    </w:p>
    <w:p w14:paraId="192E6309" w14:textId="0294CFD2" w:rsidR="00A16233" w:rsidRPr="00A16233" w:rsidRDefault="00A16233" w:rsidP="001862EA">
      <w:pPr>
        <w:pStyle w:val="Odstavecseseznamem"/>
        <w:numPr>
          <w:ilvl w:val="0"/>
          <w:numId w:val="16"/>
        </w:numPr>
        <w:suppressAutoHyphens/>
      </w:pPr>
      <w:r w:rsidRPr="00A16233">
        <w:t>PS 13-22-22</w:t>
      </w:r>
      <w:r w:rsidRPr="00A16233">
        <w:tab/>
        <w:t xml:space="preserve">Žst. Pohled, autonomní </w:t>
      </w:r>
      <w:r>
        <w:t>samočinný hasební systém (ASHS)</w:t>
      </w:r>
    </w:p>
    <w:p w14:paraId="239A2145" w14:textId="77777777" w:rsidR="00A16233" w:rsidRPr="00A16233" w:rsidRDefault="00A16233" w:rsidP="001862EA">
      <w:pPr>
        <w:pStyle w:val="Odstavecseseznamem"/>
        <w:numPr>
          <w:ilvl w:val="0"/>
          <w:numId w:val="16"/>
        </w:numPr>
        <w:suppressAutoHyphens/>
      </w:pPr>
      <w:r w:rsidRPr="00A16233">
        <w:t>PS 13-22-23</w:t>
      </w:r>
      <w:r w:rsidRPr="00A16233">
        <w:tab/>
        <w:t>Žst. Pohled, elektrická zabezpečovací signalizace</w:t>
      </w:r>
    </w:p>
    <w:p w14:paraId="5876C226" w14:textId="54EF2E32" w:rsidR="00CB5117" w:rsidRDefault="00CB5117" w:rsidP="007B534D">
      <w:pPr>
        <w:suppressAutoHyphens/>
        <w:rPr>
          <w:b/>
        </w:rPr>
      </w:pPr>
      <w:r w:rsidRPr="00CB5117">
        <w:rPr>
          <w:b/>
        </w:rPr>
        <w:t>D.1.2.5 DK, DOK, ZOK</w:t>
      </w:r>
    </w:p>
    <w:p w14:paraId="232E7AEF" w14:textId="0AFCD4F1" w:rsidR="00B62525" w:rsidRPr="00B62525" w:rsidRDefault="00B62525" w:rsidP="001862EA">
      <w:pPr>
        <w:pStyle w:val="Odstavecseseznamem"/>
        <w:numPr>
          <w:ilvl w:val="0"/>
          <w:numId w:val="17"/>
        </w:numPr>
        <w:suppressAutoHyphens/>
      </w:pPr>
      <w:r w:rsidRPr="00B62525">
        <w:t>PS 12-22-11</w:t>
      </w:r>
      <w:r w:rsidRPr="00B62525">
        <w:tab/>
        <w:t>Přibyslav – Pohled, traťový kabel a dálkový optický kabel</w:t>
      </w:r>
    </w:p>
    <w:p w14:paraId="07082883" w14:textId="35C1788E" w:rsidR="00CB5117" w:rsidRDefault="00CB5117" w:rsidP="007B534D">
      <w:pPr>
        <w:suppressAutoHyphens/>
        <w:rPr>
          <w:b/>
        </w:rPr>
      </w:pPr>
      <w:r w:rsidRPr="00CB5117">
        <w:rPr>
          <w:b/>
        </w:rPr>
        <w:t>D.1.2.6 Informační systém pro cestující</w:t>
      </w:r>
    </w:p>
    <w:p w14:paraId="584D7F5F" w14:textId="77777777" w:rsidR="00DA6764" w:rsidRPr="00DA6764" w:rsidRDefault="00DA6764" w:rsidP="001862EA">
      <w:pPr>
        <w:pStyle w:val="Odstavecseseznamem"/>
        <w:numPr>
          <w:ilvl w:val="0"/>
          <w:numId w:val="17"/>
        </w:numPr>
        <w:suppressAutoHyphens/>
      </w:pPr>
      <w:r w:rsidRPr="00DA6764">
        <w:t>PS 11-22-33</w:t>
      </w:r>
      <w:r w:rsidRPr="00DA6764">
        <w:tab/>
        <w:t xml:space="preserve">Žst. Přibyslav, informační systém </w:t>
      </w:r>
    </w:p>
    <w:p w14:paraId="301C3801" w14:textId="77777777" w:rsidR="00DA6764" w:rsidRPr="00DA6764" w:rsidRDefault="00DA6764" w:rsidP="001862EA">
      <w:pPr>
        <w:pStyle w:val="Odstavecseseznamem"/>
        <w:numPr>
          <w:ilvl w:val="0"/>
          <w:numId w:val="17"/>
        </w:numPr>
        <w:suppressAutoHyphens/>
      </w:pPr>
      <w:r w:rsidRPr="00DA6764">
        <w:t>PS 11-22-34</w:t>
      </w:r>
      <w:r w:rsidRPr="00DA6764">
        <w:tab/>
        <w:t>Žst. Přibyslav – jednotný čas</w:t>
      </w:r>
    </w:p>
    <w:p w14:paraId="2474AA52" w14:textId="77777777" w:rsidR="00DA6764" w:rsidRPr="00DA6764" w:rsidRDefault="00DA6764" w:rsidP="001862EA">
      <w:pPr>
        <w:pStyle w:val="Odstavecseseznamem"/>
        <w:numPr>
          <w:ilvl w:val="0"/>
          <w:numId w:val="17"/>
        </w:numPr>
        <w:suppressAutoHyphens/>
      </w:pPr>
      <w:r w:rsidRPr="00DA6764">
        <w:t>PS 12-22-32</w:t>
      </w:r>
      <w:r w:rsidRPr="00DA6764">
        <w:tab/>
        <w:t xml:space="preserve">Zastávka Přibyslav – zastávka, informační systém </w:t>
      </w:r>
    </w:p>
    <w:p w14:paraId="2AB6C722" w14:textId="77777777" w:rsidR="00DA6764" w:rsidRPr="00DA6764" w:rsidRDefault="00DA6764" w:rsidP="001862EA">
      <w:pPr>
        <w:pStyle w:val="Odstavecseseznamem"/>
        <w:numPr>
          <w:ilvl w:val="0"/>
          <w:numId w:val="17"/>
        </w:numPr>
        <w:suppressAutoHyphens/>
      </w:pPr>
      <w:r w:rsidRPr="00DA6764">
        <w:lastRenderedPageBreak/>
        <w:t>PS 12-22-33</w:t>
      </w:r>
      <w:r w:rsidRPr="00DA6764">
        <w:tab/>
        <w:t>Zastávky Přibyslav – zastávka, jednotný čas</w:t>
      </w:r>
    </w:p>
    <w:p w14:paraId="410237CC" w14:textId="77777777" w:rsidR="00DA6764" w:rsidRPr="00DA6764" w:rsidRDefault="00DA6764" w:rsidP="001862EA">
      <w:pPr>
        <w:pStyle w:val="Odstavecseseznamem"/>
        <w:numPr>
          <w:ilvl w:val="0"/>
          <w:numId w:val="17"/>
        </w:numPr>
        <w:suppressAutoHyphens/>
      </w:pPr>
      <w:r w:rsidRPr="00DA6764">
        <w:t>PS 12-22-35</w:t>
      </w:r>
      <w:r w:rsidRPr="00DA6764">
        <w:tab/>
        <w:t xml:space="preserve">Zastávka Stříbrné hory, informační systém </w:t>
      </w:r>
    </w:p>
    <w:p w14:paraId="0D235BCA" w14:textId="77777777" w:rsidR="00DA6764" w:rsidRPr="00DA6764" w:rsidRDefault="00DA6764" w:rsidP="001862EA">
      <w:pPr>
        <w:pStyle w:val="Odstavecseseznamem"/>
        <w:numPr>
          <w:ilvl w:val="0"/>
          <w:numId w:val="17"/>
        </w:numPr>
        <w:suppressAutoHyphens/>
      </w:pPr>
      <w:r w:rsidRPr="00DA6764">
        <w:t>PS 12-22-36</w:t>
      </w:r>
      <w:r w:rsidRPr="00DA6764">
        <w:tab/>
        <w:t>Zastávka Stříbrné hory, jednotný čas</w:t>
      </w:r>
    </w:p>
    <w:p w14:paraId="7F6AD512" w14:textId="77777777" w:rsidR="00A16233" w:rsidRPr="00A16233" w:rsidRDefault="00A16233" w:rsidP="001862EA">
      <w:pPr>
        <w:pStyle w:val="Odstavecseseznamem"/>
        <w:numPr>
          <w:ilvl w:val="0"/>
          <w:numId w:val="17"/>
        </w:numPr>
        <w:suppressAutoHyphens/>
      </w:pPr>
      <w:r w:rsidRPr="00A16233">
        <w:t>PS 11-22-33</w:t>
      </w:r>
      <w:r w:rsidRPr="00A16233">
        <w:tab/>
        <w:t xml:space="preserve">Žst. Přibyslav, informační systém </w:t>
      </w:r>
    </w:p>
    <w:p w14:paraId="407D17A3" w14:textId="77777777" w:rsidR="00A16233" w:rsidRPr="00A16233" w:rsidRDefault="00A16233" w:rsidP="001862EA">
      <w:pPr>
        <w:pStyle w:val="Odstavecseseznamem"/>
        <w:numPr>
          <w:ilvl w:val="0"/>
          <w:numId w:val="17"/>
        </w:numPr>
        <w:suppressAutoHyphens/>
      </w:pPr>
      <w:r w:rsidRPr="00A16233">
        <w:t>PS 11-22-34</w:t>
      </w:r>
      <w:r w:rsidRPr="00A16233">
        <w:tab/>
        <w:t>Žst. Přibyslav – jednotný čas</w:t>
      </w:r>
    </w:p>
    <w:p w14:paraId="0449F077" w14:textId="77777777" w:rsidR="00A16233" w:rsidRPr="00A16233" w:rsidRDefault="00A16233" w:rsidP="001862EA">
      <w:pPr>
        <w:pStyle w:val="Odstavecseseznamem"/>
        <w:numPr>
          <w:ilvl w:val="0"/>
          <w:numId w:val="17"/>
        </w:numPr>
        <w:suppressAutoHyphens/>
      </w:pPr>
      <w:r w:rsidRPr="00A16233">
        <w:t>PS 13-22-33</w:t>
      </w:r>
      <w:r w:rsidRPr="00A16233">
        <w:tab/>
        <w:t xml:space="preserve">Žst. Pohled, informační systém </w:t>
      </w:r>
    </w:p>
    <w:p w14:paraId="239AB8DC" w14:textId="4B1D40B9" w:rsidR="00A16233" w:rsidRDefault="00A16233" w:rsidP="001862EA">
      <w:pPr>
        <w:pStyle w:val="Odstavecseseznamem"/>
        <w:numPr>
          <w:ilvl w:val="0"/>
          <w:numId w:val="17"/>
        </w:numPr>
        <w:suppressAutoHyphens/>
      </w:pPr>
      <w:r w:rsidRPr="00A16233">
        <w:t>PS 11-22-34</w:t>
      </w:r>
      <w:r w:rsidRPr="00A16233">
        <w:tab/>
        <w:t>Žst. Pohled, jednotný čas</w:t>
      </w:r>
    </w:p>
    <w:p w14:paraId="3E469345" w14:textId="5270EDF2" w:rsidR="00A16233" w:rsidRDefault="00A16233" w:rsidP="007B534D">
      <w:pPr>
        <w:suppressAutoHyphens/>
        <w:rPr>
          <w:b/>
        </w:rPr>
      </w:pPr>
      <w:r w:rsidRPr="00A16233">
        <w:rPr>
          <w:b/>
        </w:rPr>
        <w:t>D.1.2.7 Jiné sdělovací zařízení</w:t>
      </w:r>
    </w:p>
    <w:p w14:paraId="1BEDC3F8" w14:textId="77777777" w:rsidR="00A16233" w:rsidRPr="00A16233" w:rsidRDefault="00A16233" w:rsidP="001862EA">
      <w:pPr>
        <w:pStyle w:val="Odstavecseseznamem"/>
        <w:numPr>
          <w:ilvl w:val="0"/>
          <w:numId w:val="17"/>
        </w:numPr>
        <w:suppressAutoHyphens/>
      </w:pPr>
      <w:r w:rsidRPr="00A16233">
        <w:t>PS 13-22-31</w:t>
      </w:r>
      <w:r w:rsidRPr="00A16233">
        <w:tab/>
        <w:t>Žst. Pohled, kamerový systém</w:t>
      </w:r>
    </w:p>
    <w:p w14:paraId="5F63E489" w14:textId="7D291744" w:rsidR="00D00802" w:rsidRDefault="00D00802" w:rsidP="007B534D">
      <w:pPr>
        <w:suppressAutoHyphens/>
        <w:rPr>
          <w:b/>
        </w:rPr>
      </w:pPr>
      <w:r w:rsidRPr="00D00802">
        <w:rPr>
          <w:b/>
        </w:rPr>
        <w:t>D.1.2.8 Přenosový systém</w:t>
      </w:r>
    </w:p>
    <w:p w14:paraId="07A747B0" w14:textId="77777777" w:rsidR="00DA6764" w:rsidRPr="00DA6764" w:rsidRDefault="00DA6764" w:rsidP="001862EA">
      <w:pPr>
        <w:pStyle w:val="Odstavecseseznamem"/>
        <w:numPr>
          <w:ilvl w:val="0"/>
          <w:numId w:val="17"/>
        </w:numPr>
        <w:suppressAutoHyphens/>
      </w:pPr>
      <w:r w:rsidRPr="00DA6764">
        <w:t>PS 14-22-11</w:t>
      </w:r>
      <w:r w:rsidRPr="00DA6764">
        <w:tab/>
        <w:t>Přibyslav – Pohled, přenosový systém</w:t>
      </w:r>
    </w:p>
    <w:p w14:paraId="4EECC510" w14:textId="6BEA29FA" w:rsidR="00D00802" w:rsidRDefault="00D00802" w:rsidP="007B534D">
      <w:pPr>
        <w:suppressAutoHyphens/>
        <w:rPr>
          <w:b/>
        </w:rPr>
      </w:pPr>
      <w:r w:rsidRPr="00D00802">
        <w:rPr>
          <w:b/>
        </w:rPr>
        <w:t>D.1.2.9 Rádiové systémy</w:t>
      </w:r>
    </w:p>
    <w:p w14:paraId="0E91B14C" w14:textId="77777777" w:rsidR="00DA6764" w:rsidRPr="00DA6764" w:rsidRDefault="00DA6764" w:rsidP="001862EA">
      <w:pPr>
        <w:pStyle w:val="Odstavecseseznamem"/>
        <w:numPr>
          <w:ilvl w:val="0"/>
          <w:numId w:val="17"/>
        </w:numPr>
        <w:suppressAutoHyphens/>
      </w:pPr>
      <w:r w:rsidRPr="00DA6764">
        <w:t>PS 14-22-41</w:t>
      </w:r>
      <w:r w:rsidRPr="00DA6764">
        <w:tab/>
        <w:t>Přibyslav – Pohled, TRS a MRTS</w:t>
      </w:r>
    </w:p>
    <w:p w14:paraId="3AC51CE7" w14:textId="7806E359" w:rsidR="00394FC2" w:rsidRDefault="00394FC2" w:rsidP="00D64319">
      <w:pPr>
        <w:pStyle w:val="Nadpis1"/>
        <w:numPr>
          <w:ilvl w:val="0"/>
          <w:numId w:val="5"/>
        </w:numPr>
        <w:suppressAutoHyphens/>
        <w:spacing w:line="276" w:lineRule="auto"/>
        <w:ind w:left="0" w:firstLine="0"/>
      </w:pPr>
      <w:bookmarkStart w:id="5" w:name="_Toc88668949"/>
      <w:r w:rsidRPr="00394FC2">
        <w:t>Současný stav</w:t>
      </w:r>
      <w:bookmarkEnd w:id="5"/>
    </w:p>
    <w:p w14:paraId="2E97C4F3" w14:textId="77777777" w:rsidR="006763FC" w:rsidRPr="00814F62" w:rsidRDefault="006763FC" w:rsidP="006763FC">
      <w:pPr>
        <w:suppressAutoHyphens/>
        <w:spacing w:line="276" w:lineRule="auto"/>
        <w:ind w:firstLine="709"/>
      </w:pPr>
      <w:r w:rsidRPr="00814F62">
        <w:t>Z hlediska stavebního zákona se jedná o změnu dokončené stavby, veškeré úpravy jsou prováděné v prostoru stávajícího železničního tělesa a přilehlých drážních budov ŽST Přibyslav. V dnešní době je stanice Přibyslav vybavena pro místní řízení, je tedy obsazena výpravčím.</w:t>
      </w:r>
    </w:p>
    <w:p w14:paraId="0F6B684F" w14:textId="5E2F3828" w:rsidR="006763FC" w:rsidRPr="00814F62" w:rsidRDefault="006763FC" w:rsidP="006763FC">
      <w:pPr>
        <w:suppressAutoHyphens/>
        <w:spacing w:line="276" w:lineRule="auto"/>
        <w:ind w:firstLine="709"/>
      </w:pPr>
      <w:r w:rsidRPr="00814F62">
        <w:t xml:space="preserve">Stávající zabezpečovací zařízení v Přibyslavi je umístěné v suterénním prostoru bytového domu U Nádraží 298, parcelní číslo (stavební parcela 1106), stojícím hned vedle stávající výpravní budovy, a tak tomu bude v definitivním stavu i po rekonstrukci. Sdělovací zařízení jsou ve výpravní budově. Do obou míst je také již zatažena navazující kabeláž. Obě budovy jsou majetkem Správy železnic </w:t>
      </w:r>
      <w:r w:rsidR="008F0BC9">
        <w:t>státní organizace.</w:t>
      </w:r>
    </w:p>
    <w:p w14:paraId="5ED025E4" w14:textId="29D03D5C" w:rsidR="00BD3434" w:rsidRPr="00814F62" w:rsidRDefault="006763FC" w:rsidP="007B534D">
      <w:pPr>
        <w:suppressAutoHyphens/>
        <w:spacing w:line="276" w:lineRule="auto"/>
        <w:ind w:firstLine="709"/>
      </w:pPr>
      <w:r w:rsidRPr="00814F62">
        <w:t>V ŽST Přibyslav není instalován kamerový systém.</w:t>
      </w:r>
    </w:p>
    <w:p w14:paraId="1D75C5DB" w14:textId="314D0412" w:rsidR="00B6510D" w:rsidRDefault="00B6510D" w:rsidP="00D64319">
      <w:pPr>
        <w:pStyle w:val="Nadpis1"/>
        <w:numPr>
          <w:ilvl w:val="0"/>
          <w:numId w:val="5"/>
        </w:numPr>
        <w:suppressAutoHyphens/>
        <w:spacing w:line="276" w:lineRule="auto"/>
        <w:ind w:left="0" w:firstLine="0"/>
      </w:pPr>
      <w:bookmarkStart w:id="6" w:name="_Toc64834550"/>
      <w:bookmarkStart w:id="7" w:name="_Toc88668950"/>
      <w:r>
        <w:t>Navrhovaný</w:t>
      </w:r>
      <w:r w:rsidRPr="00FD2283">
        <w:t xml:space="preserve"> stav</w:t>
      </w:r>
      <w:bookmarkEnd w:id="6"/>
      <w:bookmarkEnd w:id="7"/>
    </w:p>
    <w:p w14:paraId="19CBBF1C" w14:textId="0885970E" w:rsidR="00BD3434" w:rsidRDefault="00BD3434" w:rsidP="0075032F">
      <w:pPr>
        <w:suppressAutoHyphens/>
        <w:spacing w:line="276" w:lineRule="auto"/>
        <w:ind w:firstLine="709"/>
      </w:pPr>
      <w:r w:rsidRPr="00DC500B">
        <w:t>Výstavba kamerových systémů má za cíl hlavně um</w:t>
      </w:r>
      <w:r w:rsidR="00AE13D1" w:rsidRPr="00DC500B">
        <w:t>ožnit dispečerovi dohled nad ná</w:t>
      </w:r>
      <w:r w:rsidRPr="00DC500B">
        <w:t>stupišti, respektive dohled na prostory pro cestující, a to hl</w:t>
      </w:r>
      <w:r w:rsidR="00AE13D1" w:rsidRPr="00DC500B">
        <w:t>avně v době průjezdu vlaků. Sou</w:t>
      </w:r>
      <w:r w:rsidRPr="00DC500B">
        <w:t xml:space="preserve">částí kamerového systému jsou i kamery situované do technologických objektů, které hlídají vstup do objektu a popřípadě technologii zabezpečovacích a sdělovacích zařízení. Kamerami budou hlídány i služební přechody přes </w:t>
      </w:r>
      <w:r w:rsidR="00AE13D1" w:rsidRPr="00DC500B">
        <w:t>trať a podchody. V souladu se Zá</w:t>
      </w:r>
      <w:r w:rsidRPr="00DC500B">
        <w:t>kladními technickými požadavky na kamerové systémy (č.j. 705</w:t>
      </w:r>
      <w:r w:rsidR="00AE13D1" w:rsidRPr="00DC500B">
        <w:t>8/2015-O14 z 13.2.2015) jsou situovány</w:t>
      </w:r>
      <w:r w:rsidRPr="00DC500B">
        <w:t xml:space="preserve"> kamery také pro sledování prostorů náhradní autobusové dopravy</w:t>
      </w:r>
      <w:r w:rsidR="009E5869" w:rsidRPr="00DC500B">
        <w:t xml:space="preserve"> před nádražní budovu</w:t>
      </w:r>
      <w:r w:rsidRPr="00DC500B">
        <w:t xml:space="preserve"> (pro případ </w:t>
      </w:r>
      <w:r w:rsidR="00AE13D1" w:rsidRPr="00DC500B">
        <w:t xml:space="preserve">výluk a mimořádností). </w:t>
      </w:r>
      <w:r w:rsidRPr="00DC500B">
        <w:t xml:space="preserve">V kolejišti (na nástupištích) navrhujeme přednostně kamery připevnit na </w:t>
      </w:r>
      <w:r w:rsidR="00DA4F97">
        <w:t>samostatné stožáry</w:t>
      </w:r>
      <w:r w:rsidR="006B1C9B">
        <w:t xml:space="preserve"> kamer</w:t>
      </w:r>
      <w:r w:rsidRPr="00DC500B">
        <w:t>.</w:t>
      </w:r>
      <w:r w:rsidR="007A6649">
        <w:t xml:space="preserve"> Kamery budou</w:t>
      </w:r>
      <w:r w:rsidR="001B39BE">
        <w:t> </w:t>
      </w:r>
      <w:r w:rsidR="007A6649">
        <w:t>pevn</w:t>
      </w:r>
      <w:r w:rsidR="001B39BE">
        <w:t>é.</w:t>
      </w:r>
      <w:r w:rsidR="005F73DB">
        <w:t xml:space="preserve"> Ve vybraných místech panoramatické</w:t>
      </w:r>
      <w:r w:rsidR="004F6C14">
        <w:t>.</w:t>
      </w:r>
      <w:r w:rsidR="000A0E60">
        <w:t xml:space="preserve"> </w:t>
      </w:r>
    </w:p>
    <w:p w14:paraId="2268AA1E" w14:textId="5E8F914F" w:rsidR="00975EDF" w:rsidRPr="00DC500B" w:rsidRDefault="00975EDF" w:rsidP="0075032F">
      <w:pPr>
        <w:suppressAutoHyphens/>
        <w:spacing w:line="276" w:lineRule="auto"/>
        <w:ind w:firstLine="709"/>
      </w:pPr>
      <w:r>
        <w:lastRenderedPageBreak/>
        <w:t>Budov</w:t>
      </w:r>
      <w:r w:rsidR="00561C1E">
        <w:t>y</w:t>
      </w:r>
      <w:r>
        <w:t xml:space="preserve"> VB, RZZ a TS budou </w:t>
      </w:r>
      <w:r w:rsidR="00046F8D">
        <w:t>vybaveny kamerami po obvodu pláště</w:t>
      </w:r>
      <w:r w:rsidR="00D065D6">
        <w:t xml:space="preserve"> a v</w:t>
      </w:r>
      <w:r w:rsidR="0052212F">
        <w:t xml:space="preserve">e vybraných místnostech budou </w:t>
      </w:r>
      <w:r w:rsidR="007D1C86">
        <w:t xml:space="preserve">umístěny kamery pro ochranu </w:t>
      </w:r>
      <w:r w:rsidR="00D065D6">
        <w:t>ostatních prostor</w:t>
      </w:r>
      <w:r w:rsidR="007D1C86">
        <w:t>.</w:t>
      </w:r>
      <w:r w:rsidR="00561C1E">
        <w:t xml:space="preserve"> </w:t>
      </w:r>
    </w:p>
    <w:p w14:paraId="386F4A39" w14:textId="5E21BB31" w:rsidR="00BD3434" w:rsidRDefault="00BD3434" w:rsidP="00AE13D1">
      <w:pPr>
        <w:suppressAutoHyphens/>
        <w:spacing w:line="276" w:lineRule="auto"/>
        <w:ind w:firstLine="709"/>
      </w:pPr>
      <w:r w:rsidRPr="00DC500B">
        <w:t>Obdobně ja</w:t>
      </w:r>
      <w:r w:rsidR="000D28C4" w:rsidRPr="00DC500B">
        <w:t>ko na jiných stavbách je uvažováno sdružené</w:t>
      </w:r>
      <w:r w:rsidRPr="00DC500B">
        <w:t xml:space="preserve"> klient</w:t>
      </w:r>
      <w:r w:rsidR="009E5869" w:rsidRPr="00DC500B">
        <w:t>ské pracoviště kamerových systé</w:t>
      </w:r>
      <w:r w:rsidR="000D28C4" w:rsidRPr="00DC500B">
        <w:t>mů</w:t>
      </w:r>
      <w:r w:rsidRPr="00DC500B">
        <w:t xml:space="preserve">, předpokládá se přenos informací na </w:t>
      </w:r>
      <w:r w:rsidR="000D28C4" w:rsidRPr="00DC500B">
        <w:t>CDP Přerov. Ovládání je navrženo</w:t>
      </w:r>
      <w:r w:rsidRPr="00DC500B">
        <w:t xml:space="preserve"> z téhož dispečerského pracoviště. Přenos musí být zabezpečen také na KAC Praha.</w:t>
      </w:r>
      <w:r w:rsidR="005846EE">
        <w:t xml:space="preserve"> Je požadováno umožnit </w:t>
      </w:r>
      <w:r w:rsidR="0016583C">
        <w:t>přístup do kamerového systému</w:t>
      </w:r>
      <w:r w:rsidR="00AA59DD">
        <w:t xml:space="preserve"> ze stávajícího klienta v žst. </w:t>
      </w:r>
      <w:r w:rsidR="00924AC4">
        <w:t>Ždár nad Sázavou.</w:t>
      </w:r>
      <w:r w:rsidR="00B42DD4">
        <w:t xml:space="preserve"> </w:t>
      </w:r>
      <w:r w:rsidR="00B42DD4" w:rsidRPr="00B42DD4">
        <w:t>V ŽST P</w:t>
      </w:r>
      <w:r w:rsidR="00B42DD4">
        <w:t>řibyslav</w:t>
      </w:r>
      <w:r w:rsidR="00B42DD4" w:rsidRPr="00B42DD4">
        <w:t xml:space="preserve"> bude umístěn klient kamerového systému v dopravní kanceláři.</w:t>
      </w:r>
    </w:p>
    <w:p w14:paraId="6842CE32" w14:textId="62E9208E" w:rsidR="0024207D" w:rsidRPr="00DC500B" w:rsidRDefault="0024207D" w:rsidP="00AE13D1">
      <w:pPr>
        <w:suppressAutoHyphens/>
        <w:spacing w:line="276" w:lineRule="auto"/>
        <w:ind w:firstLine="709"/>
      </w:pPr>
      <w:r>
        <w:t>Stávající dohledové pracoviště v žst. Žďár na Sázavou a KAC Praha</w:t>
      </w:r>
      <w:r w:rsidR="00EC4546">
        <w:t xml:space="preserve"> budou doplněny o nové sw licence v rozsahu nově instalovaných kamer.</w:t>
      </w:r>
      <w:r w:rsidR="00527662">
        <w:t xml:space="preserve"> Dále bude provedena SW úprava napojení na obou pracovištích.</w:t>
      </w:r>
    </w:p>
    <w:p w14:paraId="207F42C4" w14:textId="0FDB8619" w:rsidR="00BD3434" w:rsidRDefault="00FB67A0" w:rsidP="00AE13D1">
      <w:pPr>
        <w:suppressAutoHyphens/>
        <w:spacing w:line="276" w:lineRule="auto"/>
        <w:ind w:firstLine="709"/>
      </w:pPr>
      <w:r w:rsidRPr="00F65DB7">
        <w:t>Je navrženo použít výhrad</w:t>
      </w:r>
      <w:r w:rsidR="00BD3434" w:rsidRPr="00F65DB7">
        <w:t>ně IP kamery napájené po síti (PoE), spojené s místním kamerovým serverem. Ten bude</w:t>
      </w:r>
      <w:r w:rsidRPr="00F65DB7">
        <w:t xml:space="preserve"> pro ŽST Přibyslav</w:t>
      </w:r>
      <w:r w:rsidR="00BD3434" w:rsidRPr="00F65DB7">
        <w:t xml:space="preserve"> </w:t>
      </w:r>
      <w:r w:rsidRPr="00F65DB7">
        <w:t xml:space="preserve">samostatný </w:t>
      </w:r>
      <w:r w:rsidR="00BD3434" w:rsidRPr="00F65DB7">
        <w:t>a umístí se ve společném racku s ostatními zařízeními ve sdělovací místnosti. Kamery umístěné ve veřejných prostorách pro kamerový systém musí být autorizovány pro připojení do datové sítě protokolem 802.1x s EAP-TLS podle RFC 5216.</w:t>
      </w:r>
    </w:p>
    <w:p w14:paraId="3F6D814B" w14:textId="39AB4B14" w:rsidR="007D04E9" w:rsidRPr="00F65DB7" w:rsidRDefault="007D04E9" w:rsidP="00AE13D1">
      <w:pPr>
        <w:suppressAutoHyphens/>
        <w:spacing w:line="276" w:lineRule="auto"/>
        <w:ind w:firstLine="709"/>
      </w:pPr>
      <w:r>
        <w:t xml:space="preserve">Je navrženo </w:t>
      </w:r>
      <w:r w:rsidRPr="007D04E9">
        <w:t>rozdělit kamerové systémy na systém pro kontrolu dopravní cesty a ostatních prostor</w:t>
      </w:r>
      <w:r w:rsidR="00F20B59">
        <w:t xml:space="preserve"> </w:t>
      </w:r>
      <w:r w:rsidR="00F20B59" w:rsidRPr="004F6562">
        <w:rPr>
          <w:noProof/>
        </w:rPr>
        <w:t>včetně oddělených NVR</w:t>
      </w:r>
      <w:r>
        <w:t>.</w:t>
      </w:r>
    </w:p>
    <w:p w14:paraId="4D311119" w14:textId="1864D67C" w:rsidR="00BD3434" w:rsidRDefault="00BD3434" w:rsidP="00AE13D1">
      <w:pPr>
        <w:suppressAutoHyphens/>
        <w:spacing w:line="276" w:lineRule="auto"/>
        <w:ind w:firstLine="709"/>
      </w:pPr>
      <w:r w:rsidRPr="00E42BFC">
        <w:t>Pro ukládání záznamu z jednotlivých kamer bude vyu</w:t>
      </w:r>
      <w:r w:rsidR="00B11BCC" w:rsidRPr="00E42BFC">
        <w:t>žito nové lokální uložiště kame</w:t>
      </w:r>
      <w:r w:rsidRPr="00E42BFC">
        <w:t xml:space="preserve">rového systému, které se navrhuje umístit do </w:t>
      </w:r>
      <w:r w:rsidR="00B11BCC" w:rsidRPr="00E42BFC">
        <w:t>nové sdělovací místnosti v </w:t>
      </w:r>
      <w:r w:rsidRPr="00E42BFC">
        <w:t>ŽST</w:t>
      </w:r>
      <w:r w:rsidR="00B11BCC" w:rsidRPr="00E42BFC">
        <w:t xml:space="preserve"> Přibyslav</w:t>
      </w:r>
      <w:r w:rsidRPr="00E42BFC">
        <w:t>. Propojení jednotlivých kamer s dohledovými pracovišti bude prostřednictvím přenosového systému, technologické datové sítě TDS a dálkové optické kabelizace.</w:t>
      </w:r>
    </w:p>
    <w:p w14:paraId="104DC193" w14:textId="685ACB1A" w:rsidR="00A4128D" w:rsidRPr="00E42BFC" w:rsidRDefault="00A4128D" w:rsidP="00AE13D1">
      <w:pPr>
        <w:suppressAutoHyphens/>
        <w:spacing w:line="276" w:lineRule="auto"/>
        <w:ind w:firstLine="709"/>
      </w:pPr>
      <w:r>
        <w:t xml:space="preserve">Venkovní technologické skřínky </w:t>
      </w:r>
      <w:r w:rsidR="00145A19">
        <w:t xml:space="preserve">je nutno umisťovat </w:t>
      </w:r>
      <w:r w:rsidR="00FC415A">
        <w:t xml:space="preserve">pokud možno </w:t>
      </w:r>
      <w:r w:rsidR="00145A19">
        <w:t xml:space="preserve">skrytě či implementovat do součásti mobiliáře. Technologické skříňky budou vybaveny </w:t>
      </w:r>
      <w:r w:rsidR="000C187C">
        <w:t>o dveřní kontakt. Informace bude přenášena do DDTS</w:t>
      </w:r>
      <w:r w:rsidR="00FC415A">
        <w:t>.</w:t>
      </w:r>
    </w:p>
    <w:p w14:paraId="6E69D940" w14:textId="18DE7E37" w:rsidR="00BD3434" w:rsidRDefault="00BD3434" w:rsidP="00AE13D1">
      <w:pPr>
        <w:suppressAutoHyphens/>
        <w:spacing w:line="276" w:lineRule="auto"/>
        <w:ind w:firstLine="709"/>
      </w:pPr>
      <w:r w:rsidRPr="00915C11">
        <w:t>Dobu zálohování obrazových dat stanoví provozovatel</w:t>
      </w:r>
      <w:r w:rsidR="0075032F" w:rsidRPr="00915C11">
        <w:t xml:space="preserve"> podle aktuálně platných předpi</w:t>
      </w:r>
      <w:r w:rsidRPr="00915C11">
        <w:t>sů v dob</w:t>
      </w:r>
      <w:r w:rsidR="0075032F" w:rsidRPr="00915C11">
        <w:t>ě stavby (předběžně je navrženo 7 dnů). Upozorňujeme při tom ale na nutnost dodr</w:t>
      </w:r>
      <w:r w:rsidRPr="00915C11">
        <w:t xml:space="preserve">žení požadavků Úřadu na ochranu osobních údajů, neboť nahrávání se považuje za chráněný osobní údaj (viz stanovisko ÚOOÚ 1/2006 a navazující). </w:t>
      </w:r>
    </w:p>
    <w:p w14:paraId="36D6026C" w14:textId="2D924FB7" w:rsidR="000D3DB8" w:rsidRPr="00915C11" w:rsidRDefault="00965381" w:rsidP="00AE13D1">
      <w:pPr>
        <w:suppressAutoHyphens/>
        <w:spacing w:line="276" w:lineRule="auto"/>
        <w:ind w:firstLine="709"/>
      </w:pPr>
      <w:r>
        <w:t>V budovách TS a RZZ bude zálohované napájení řešeno pomocí samostatných UPS.</w:t>
      </w:r>
    </w:p>
    <w:p w14:paraId="6DC05F0A" w14:textId="2F80AAE9" w:rsidR="00BD3434" w:rsidRPr="00915C11" w:rsidRDefault="00BD3434" w:rsidP="00AE13D1">
      <w:pPr>
        <w:suppressAutoHyphens/>
        <w:spacing w:line="276" w:lineRule="auto"/>
        <w:ind w:firstLine="709"/>
      </w:pPr>
      <w:r w:rsidRPr="00915C11">
        <w:t>Z hlediska ukládání záznamu je tedy nutné respektovat zákon 101/2000 Sb. a směrnici SŽDC č.97 o ochraně osobních údajů pro provoz kame</w:t>
      </w:r>
      <w:r w:rsidR="00034E69" w:rsidRPr="00915C11">
        <w:t>rových systémů se záznamovým za</w:t>
      </w:r>
      <w:r w:rsidRPr="00915C11">
        <w:t>řízením a jejich registraci na Úřadu pro ochranu osobních údajů. Jde především o:</w:t>
      </w:r>
    </w:p>
    <w:p w14:paraId="080AE6F7" w14:textId="77777777" w:rsidR="00BD3434" w:rsidRPr="00915C11" w:rsidRDefault="00BD3434" w:rsidP="007B534D">
      <w:pPr>
        <w:suppressAutoHyphens/>
      </w:pPr>
      <w:r w:rsidRPr="00915C11">
        <w:t>•</w:t>
      </w:r>
      <w:r w:rsidRPr="00915C11">
        <w:tab/>
        <w:t>Oprávnění přístupu k datům, nahlížení do záznamů a sledování on-line;</w:t>
      </w:r>
    </w:p>
    <w:p w14:paraId="254B4D9A" w14:textId="77777777" w:rsidR="00BD3434" w:rsidRPr="00915C11" w:rsidRDefault="00BD3434" w:rsidP="007B534D">
      <w:pPr>
        <w:suppressAutoHyphens/>
      </w:pPr>
      <w:r w:rsidRPr="00915C11">
        <w:t>•</w:t>
      </w:r>
      <w:r w:rsidRPr="00915C11">
        <w:tab/>
        <w:t>Dobu uchovávání záznamů – max. 168 hodin;</w:t>
      </w:r>
    </w:p>
    <w:p w14:paraId="54ECC571" w14:textId="77777777" w:rsidR="00BD3434" w:rsidRPr="00915C11" w:rsidRDefault="00BD3434" w:rsidP="007B534D">
      <w:pPr>
        <w:suppressAutoHyphens/>
      </w:pPr>
      <w:r w:rsidRPr="00915C11">
        <w:t>•</w:t>
      </w:r>
      <w:r w:rsidRPr="00915C11">
        <w:tab/>
        <w:t>Vymaskování záběrů objektů, které nejsou v majetku SŽDC a ČD;</w:t>
      </w:r>
    </w:p>
    <w:p w14:paraId="72A1FBA8" w14:textId="1A5F583E" w:rsidR="00BD3434" w:rsidRPr="00BD3434" w:rsidRDefault="00BD3434" w:rsidP="007B534D">
      <w:pPr>
        <w:suppressAutoHyphens/>
      </w:pPr>
      <w:r w:rsidRPr="00915C11">
        <w:t>•</w:t>
      </w:r>
      <w:r w:rsidRPr="00915C11">
        <w:tab/>
        <w:t>Vybavení sledovaných prostor jednotnými informačními tabulkami schváleného vzoru.</w:t>
      </w:r>
    </w:p>
    <w:p w14:paraId="1A61FACC" w14:textId="3EFDFA93" w:rsidR="00C4575F" w:rsidRDefault="00C4575F" w:rsidP="00D64319">
      <w:pPr>
        <w:pStyle w:val="Nadpis1"/>
        <w:numPr>
          <w:ilvl w:val="0"/>
          <w:numId w:val="5"/>
        </w:numPr>
        <w:suppressAutoHyphens/>
        <w:spacing w:line="276" w:lineRule="auto"/>
        <w:ind w:left="0" w:firstLine="0"/>
      </w:pPr>
      <w:bookmarkStart w:id="8" w:name="_Toc64834552"/>
      <w:bookmarkStart w:id="9" w:name="_Toc88668951"/>
      <w:r>
        <w:lastRenderedPageBreak/>
        <w:t>Vliv na životní prostředí</w:t>
      </w:r>
      <w:bookmarkEnd w:id="8"/>
      <w:bookmarkEnd w:id="9"/>
    </w:p>
    <w:p w14:paraId="05F64B7E" w14:textId="77777777" w:rsidR="00ED4BB8" w:rsidRDefault="00ED4BB8" w:rsidP="007B534D">
      <w:pPr>
        <w:suppressAutoHyphens/>
        <w:spacing w:line="276" w:lineRule="auto"/>
        <w:ind w:firstLine="709"/>
      </w:pPr>
      <w:r>
        <w:t>Vliv objektů na životní prostředí je podrobně řešen v samostatné části projektové dokumentace B.3. Vliv stavby na životní prostředí, kde je řešeno i nakládání s odpady.</w:t>
      </w:r>
    </w:p>
    <w:p w14:paraId="54BACA82" w14:textId="77777777" w:rsidR="00ED4BB8" w:rsidRPr="00B341BE" w:rsidRDefault="00ED4BB8" w:rsidP="007B534D">
      <w:pPr>
        <w:suppressAutoHyphens/>
        <w:spacing w:line="276" w:lineRule="auto"/>
        <w:rPr>
          <w:u w:val="single"/>
        </w:rPr>
      </w:pPr>
      <w:r w:rsidRPr="00B341BE">
        <w:rPr>
          <w:u w:val="single"/>
        </w:rPr>
        <w:t>Řešení z hlediska životního prostředí</w:t>
      </w:r>
    </w:p>
    <w:p w14:paraId="1CF7BDBD" w14:textId="77777777" w:rsidR="00ED4BB8" w:rsidRDefault="00ED4BB8" w:rsidP="007B534D">
      <w:pPr>
        <w:suppressAutoHyphens/>
        <w:spacing w:line="276" w:lineRule="auto"/>
        <w:ind w:firstLine="709"/>
      </w:pPr>
      <w:r>
        <w:t>Z hlediska vlivu na životní prostředí lze charakterizovat materiál použitý ke stavbě jako nezávadný. Není třeba uvažovat ani další škodlivé vlivy stavby na životní prostředí mimo možného zvýšení emisí při realizaci.</w:t>
      </w:r>
    </w:p>
    <w:p w14:paraId="6736AD56" w14:textId="77777777" w:rsidR="00ED4BB8" w:rsidRPr="00B341BE" w:rsidRDefault="00ED4BB8" w:rsidP="007B534D">
      <w:pPr>
        <w:suppressAutoHyphens/>
        <w:spacing w:line="276" w:lineRule="auto"/>
        <w:rPr>
          <w:u w:val="single"/>
        </w:rPr>
      </w:pPr>
      <w:r w:rsidRPr="00B341BE">
        <w:rPr>
          <w:u w:val="single"/>
        </w:rPr>
        <w:t>Odpady:</w:t>
      </w:r>
    </w:p>
    <w:p w14:paraId="37A4A67E" w14:textId="77777777" w:rsidR="00ED4BB8" w:rsidRDefault="00ED4BB8" w:rsidP="007B534D">
      <w:pPr>
        <w:suppressAutoHyphens/>
        <w:spacing w:line="276" w:lineRule="auto"/>
        <w:ind w:firstLine="709"/>
      </w:pPr>
      <w:r>
        <w:t>Materiál, který bude vyzískán v rámci výkopových prací, bude odvezen a uložen do skládek</w:t>
      </w:r>
      <w:r w:rsidRPr="00D04C2F">
        <w:t>.</w:t>
      </w:r>
      <w:r>
        <w:t xml:space="preserve"> </w:t>
      </w:r>
    </w:p>
    <w:p w14:paraId="7F97FAA1" w14:textId="5D48ED89" w:rsidR="00C366DD" w:rsidRDefault="00C366DD" w:rsidP="00D64319">
      <w:pPr>
        <w:pStyle w:val="Nadpis1"/>
        <w:numPr>
          <w:ilvl w:val="0"/>
          <w:numId w:val="5"/>
        </w:numPr>
        <w:suppressAutoHyphens/>
        <w:spacing w:line="276" w:lineRule="auto"/>
        <w:ind w:left="0" w:firstLine="0"/>
      </w:pPr>
      <w:bookmarkStart w:id="10" w:name="_Toc327647918"/>
      <w:bookmarkStart w:id="11" w:name="_Toc351442950"/>
      <w:bookmarkStart w:id="12" w:name="_Toc359579833"/>
      <w:bookmarkStart w:id="13" w:name="_Toc420787568"/>
      <w:bookmarkStart w:id="14" w:name="_Toc64834553"/>
      <w:bookmarkStart w:id="15" w:name="_Toc88668952"/>
      <w:r w:rsidRPr="001E1F03">
        <w:t xml:space="preserve">Bezpečnost </w:t>
      </w:r>
      <w:r>
        <w:t>a ochrana zdraví při práci</w:t>
      </w:r>
      <w:bookmarkEnd w:id="10"/>
      <w:bookmarkEnd w:id="11"/>
      <w:bookmarkEnd w:id="12"/>
      <w:bookmarkEnd w:id="13"/>
      <w:bookmarkEnd w:id="14"/>
      <w:bookmarkEnd w:id="15"/>
    </w:p>
    <w:p w14:paraId="3FD3B598" w14:textId="77777777" w:rsidR="00952DB8" w:rsidRDefault="00952DB8" w:rsidP="007B534D">
      <w:pPr>
        <w:suppressAutoHyphens/>
        <w:spacing w:line="276" w:lineRule="auto"/>
        <w:ind w:firstLine="709"/>
      </w:pPr>
      <w:r>
        <w:t>Zaměstnavatel – zhotovitel stavby je povinen vytvářet bezpečné a zdraví neohrožující pracovní prostředí a pracovní podmínky vhodnou organizací bezpečnosti a ochrany zdraví při práci a přijímáním opatření k předcházení rizikům nebo k minimalizaci neodstranitelných rizik. Nebezpečné činitele a procesy je povinen vyhledávat soustavně, je povinen pravidelně kontrolovat úroveň BOZP na pracovišti.</w:t>
      </w:r>
    </w:p>
    <w:p w14:paraId="37EA5505" w14:textId="77777777" w:rsidR="00952DB8" w:rsidRDefault="00952DB8" w:rsidP="007B534D">
      <w:pPr>
        <w:suppressAutoHyphens/>
        <w:spacing w:line="276" w:lineRule="auto"/>
        <w:ind w:firstLine="709"/>
      </w:pPr>
      <w:r>
        <w:t xml:space="preserve">Všechna opatření musí odpovídat požadavkům legislativních předpisů, norem a jiných závazných předpisů, návodům výrobců, technologickým a pracovním postupům příp. místním bezpečnostním předpisům, a také závazným dokumentům a požadavkům správců inženýrských sítí a legislativním předpisům, závazným předpisům, normám a směrnicím týkajících se kontaktu se železniční dopravou nebo s dopravou silniční. </w:t>
      </w:r>
    </w:p>
    <w:p w14:paraId="33CC81A0" w14:textId="77777777" w:rsidR="00952DB8" w:rsidRDefault="00952DB8" w:rsidP="007B534D">
      <w:pPr>
        <w:suppressAutoHyphens/>
        <w:spacing w:line="276" w:lineRule="auto"/>
        <w:ind w:firstLine="709"/>
      </w:pPr>
      <w:r>
        <w:t>Zaměstnavatel, který provádí jako zhotovitel stavební, montážní a stavebně montážní práce nebo udržovací práce pro jinou právnickou osobu na jejím pracovišti či zařízení, zajistí v součinnosti s touto osobou vybavení pracoviště pro bezpečný výkon práce. Práce mohou být zahájeny pouze, pokud je pracoviště náležitě zajištěno a vybaveno.</w:t>
      </w:r>
    </w:p>
    <w:p w14:paraId="4795A4AD" w14:textId="77777777" w:rsidR="00952DB8" w:rsidRDefault="00952DB8" w:rsidP="007B534D">
      <w:pPr>
        <w:suppressAutoHyphens/>
        <w:spacing w:line="276" w:lineRule="auto"/>
        <w:ind w:firstLine="709"/>
      </w:pPr>
      <w:r>
        <w:t xml:space="preserve">Zaměstnavatel je povinen zajistit, aby stroje, technická zařízení a dopravní prostředky a nářadí byly z hlediska BOZP vhodné pro práci, při které budou používány. </w:t>
      </w:r>
    </w:p>
    <w:p w14:paraId="52DB5A9C" w14:textId="77777777" w:rsidR="00952DB8" w:rsidRDefault="00952DB8" w:rsidP="007B534D">
      <w:pPr>
        <w:suppressAutoHyphens/>
        <w:spacing w:line="276" w:lineRule="auto"/>
        <w:ind w:firstLine="709"/>
      </w:pPr>
      <w:r>
        <w:t>Zaměstnavatel je povinen organizovat práci a stanovit pracovní postupy, tak aby byly dodržovány zásady bezpečného chování na pracovišti.</w:t>
      </w:r>
    </w:p>
    <w:p w14:paraId="443003BD" w14:textId="77777777" w:rsidR="00952DB8" w:rsidRDefault="00952DB8" w:rsidP="007B534D">
      <w:pPr>
        <w:suppressAutoHyphens/>
        <w:spacing w:line="276" w:lineRule="auto"/>
        <w:ind w:firstLine="709"/>
      </w:pPr>
      <w:r>
        <w:t>Na pracovištích, na kterých jsou vykonávány práce, při nichž může dojít k poškození zdraví je zaměstnavatel povinen umístit bezpečnostní značky, zavést signály nebo instrukce týkající se BOZP. Zajištění BOZP se týká všech osob, které se s vědomím zhotovitele zdržují na staveništi. Zajištění BOZP se vztahuje i na osoby mimo pracovněprávní vztahy tj. např. osoby samostatně výdělečně činné.</w:t>
      </w:r>
    </w:p>
    <w:p w14:paraId="010C472D" w14:textId="5CB05E74" w:rsidR="00952DB8" w:rsidRDefault="00952DB8" w:rsidP="007B534D">
      <w:pPr>
        <w:suppressAutoHyphens/>
        <w:spacing w:line="276" w:lineRule="auto"/>
        <w:rPr>
          <w:u w:val="single"/>
        </w:rPr>
      </w:pPr>
      <w:r w:rsidRPr="00823579">
        <w:rPr>
          <w:u w:val="single"/>
        </w:rPr>
        <w:t xml:space="preserve">Stavební činnost v prostorách </w:t>
      </w:r>
      <w:r>
        <w:rPr>
          <w:u w:val="single"/>
        </w:rPr>
        <w:t>Správy železnic</w:t>
      </w:r>
      <w:r w:rsidRPr="00823579">
        <w:rPr>
          <w:u w:val="single"/>
        </w:rPr>
        <w:t xml:space="preserve"> a provozované ŽDC</w:t>
      </w:r>
    </w:p>
    <w:p w14:paraId="4F1330D6" w14:textId="77777777" w:rsidR="00952DB8" w:rsidRPr="00823579" w:rsidRDefault="00952DB8" w:rsidP="007B534D">
      <w:pPr>
        <w:suppressAutoHyphens/>
        <w:spacing w:line="276" w:lineRule="auto"/>
        <w:ind w:firstLine="709"/>
      </w:pPr>
      <w:r w:rsidRPr="00823579">
        <w:lastRenderedPageBreak/>
        <w:t>Činnost cizích právnických a fyzických osob (zhotovitelé stavebních prací) v</w:t>
      </w:r>
      <w:r>
        <w:t xml:space="preserve"> </w:t>
      </w:r>
      <w:r w:rsidRPr="00823579">
        <w:t>objektech a pr</w:t>
      </w:r>
      <w:r>
        <w:t>ostorách zadavatele stavby (Správa železnic</w:t>
      </w:r>
      <w:r w:rsidRPr="00823579">
        <w:t>) mus</w:t>
      </w:r>
      <w:r>
        <w:t xml:space="preserve">í být v souladu s předpisem Správy železnic </w:t>
      </w:r>
      <w:r w:rsidRPr="00823579">
        <w:t>o bezpečnosti a ochraně zdraví při práci, který je pro dodavatele</w:t>
      </w:r>
      <w:r>
        <w:t xml:space="preserve"> </w:t>
      </w:r>
      <w:r w:rsidRPr="00823579">
        <w:t>závazný. Dodavatelé smějí pracovat v uvedených prostorách pouze na základě písemně</w:t>
      </w:r>
      <w:r>
        <w:t xml:space="preserve"> </w:t>
      </w:r>
      <w:r w:rsidRPr="00823579">
        <w:t>sjednané smlouvy mezi oběma zúčastněnými stranami.</w:t>
      </w:r>
    </w:p>
    <w:p w14:paraId="2E455105" w14:textId="77777777" w:rsidR="00952DB8" w:rsidRPr="00823579" w:rsidRDefault="00952DB8" w:rsidP="007B534D">
      <w:pPr>
        <w:suppressAutoHyphens/>
        <w:spacing w:line="276" w:lineRule="auto"/>
        <w:ind w:firstLine="709"/>
      </w:pPr>
      <w:r>
        <w:t>Správa železnic</w:t>
      </w:r>
      <w:r w:rsidRPr="00823579">
        <w:t xml:space="preserve"> s. o. stanovuje ve své</w:t>
      </w:r>
      <w:r>
        <w:t>m</w:t>
      </w:r>
      <w:r w:rsidRPr="00823579">
        <w:t xml:space="preserve"> </w:t>
      </w:r>
      <w:r>
        <w:t>předpisu SŽ Zam1</w:t>
      </w:r>
      <w:r w:rsidRPr="00823579">
        <w:t xml:space="preserve"> – </w:t>
      </w:r>
      <w:r>
        <w:t>o odborné způsobilosti a znalosti osob při provozování dráhy a drážní dopravy</w:t>
      </w:r>
      <w:r w:rsidRPr="00823579">
        <w:t>. Každý zaměstnanec</w:t>
      </w:r>
      <w:r>
        <w:t xml:space="preserve"> </w:t>
      </w:r>
      <w:r w:rsidRPr="00823579">
        <w:t>dodavatele, který bude pracovat v obvodu dráhy, musí před zahájením činnosti na dráhách</w:t>
      </w:r>
      <w:r>
        <w:t xml:space="preserve"> provozovaných Správy železnic</w:t>
      </w:r>
      <w:r w:rsidRPr="00823579">
        <w:t>, absolvovat „Vstupní školení BOZP“.</w:t>
      </w:r>
      <w:r>
        <w:t xml:space="preserve"> </w:t>
      </w:r>
      <w:r w:rsidRPr="00823579">
        <w:t>Pracovníci dodavatelů stavby, kteří se budou pohybovat v prostorech, objektech a</w:t>
      </w:r>
      <w:r>
        <w:t xml:space="preserve"> zařízeních Správy železnic</w:t>
      </w:r>
      <w:r w:rsidRPr="00823579">
        <w:t xml:space="preserve"> a na provozované ŽDC na základě smluvního vztahu jsou povinni být po</w:t>
      </w:r>
      <w:r>
        <w:t xml:space="preserve"> </w:t>
      </w:r>
      <w:r w:rsidRPr="00823579">
        <w:t>dobu pohybu v těchto místech viditelně označeni průkazem, který vydává. Odbor</w:t>
      </w:r>
      <w:r>
        <w:t xml:space="preserve"> </w:t>
      </w:r>
      <w:r w:rsidRPr="00823579">
        <w:t>bezpečnosti</w:t>
      </w:r>
      <w:r>
        <w:t xml:space="preserve"> Správy železnic na základě žádosti dle pod</w:t>
      </w:r>
      <w:r w:rsidRPr="00823579">
        <w:t xml:space="preserve">mínek uvedených v předpisu SŽDC Ob1 </w:t>
      </w:r>
      <w:r>
        <w:t xml:space="preserve"> díl II</w:t>
      </w:r>
      <w:r w:rsidRPr="00823579">
        <w:t>–</w:t>
      </w:r>
      <w:r>
        <w:t xml:space="preserve"> </w:t>
      </w:r>
      <w:r w:rsidRPr="00823579">
        <w:t xml:space="preserve">vydávání povolení ke vstupu do </w:t>
      </w:r>
      <w:r>
        <w:t xml:space="preserve">míst veřejnosti nepřístupných. Průkaz pro cizí subjekt. </w:t>
      </w:r>
      <w:r w:rsidRPr="00823579">
        <w:t>Osoby</w:t>
      </w:r>
      <w:r>
        <w:t xml:space="preserve"> </w:t>
      </w:r>
      <w:r w:rsidRPr="00823579">
        <w:t>s právem vstupu do provozované ŽDC musí k žádosti také předložit kopii Posudku o</w:t>
      </w:r>
      <w:r>
        <w:t xml:space="preserve"> </w:t>
      </w:r>
      <w:r w:rsidRPr="00823579">
        <w:t xml:space="preserve">zdravotní způsobilosti k práci vydaného v souladu s Vyhláškou </w:t>
      </w:r>
      <w:r>
        <w:t xml:space="preserve">MD </w:t>
      </w:r>
      <w:r w:rsidRPr="00823579">
        <w:t>č. 101/1995 Sb.</w:t>
      </w:r>
      <w:r>
        <w:t xml:space="preserve"> je </w:t>
      </w:r>
      <w:r w:rsidRPr="00823579">
        <w:t>řád pro</w:t>
      </w:r>
      <w:r>
        <w:t xml:space="preserve"> </w:t>
      </w:r>
      <w:r w:rsidRPr="00823579">
        <w:t>zdravotní způsobilost osob při provozování dráhy a drážní dopravy, § 2 písmeno b) bod 1/ a</w:t>
      </w:r>
      <w:r>
        <w:t xml:space="preserve"> </w:t>
      </w:r>
      <w:r w:rsidRPr="00823579">
        <w:t>kopii potvrzení o absolvování školení v kabinetu bezpečnosti práce</w:t>
      </w:r>
      <w:r>
        <w:t>.</w:t>
      </w:r>
    </w:p>
    <w:p w14:paraId="3441F280" w14:textId="77777777" w:rsidR="00952DB8" w:rsidRDefault="00952DB8" w:rsidP="007B534D">
      <w:pPr>
        <w:suppressAutoHyphens/>
        <w:spacing w:line="276" w:lineRule="auto"/>
        <w:ind w:firstLine="709"/>
      </w:pPr>
      <w:r w:rsidRPr="00823579">
        <w:t>Dotčené profese související se</w:t>
      </w:r>
      <w:r>
        <w:t xml:space="preserve"> </w:t>
      </w:r>
      <w:r w:rsidRPr="00823579">
        <w:t xml:space="preserve">stavbou: </w:t>
      </w:r>
    </w:p>
    <w:p w14:paraId="6100EF7D" w14:textId="77777777" w:rsidR="00952DB8" w:rsidRPr="00823579" w:rsidRDefault="00952DB8" w:rsidP="007B534D">
      <w:pPr>
        <w:suppressAutoHyphens/>
        <w:spacing w:line="276" w:lineRule="auto"/>
      </w:pPr>
      <w:r w:rsidRPr="00823579">
        <w:t xml:space="preserve">vedoucí prací na železničním spodku a svršku, </w:t>
      </w:r>
      <w:r>
        <w:t xml:space="preserve">nástupišť, pozemních objektů v blízkosti </w:t>
      </w:r>
      <w:r w:rsidRPr="00823579">
        <w:t>kolejí a mezi nimi, vedoucí prací pro montáž železničních zabezpečovacích</w:t>
      </w:r>
      <w:r>
        <w:t xml:space="preserve"> </w:t>
      </w:r>
      <w:r w:rsidRPr="00823579">
        <w:t>zařízení, vedoucí prací pro montáž sdělovacích zařízení, vedoucí prací na ostatních elektrických zařízeních, strojvedoucí</w:t>
      </w:r>
      <w:r>
        <w:t xml:space="preserve"> </w:t>
      </w:r>
      <w:r w:rsidRPr="00823579">
        <w:t>speciálního hnacího vozidla, vedoucí prací pro speciální činnost na železničním svršku,</w:t>
      </w:r>
      <w:r>
        <w:t xml:space="preserve"> </w:t>
      </w:r>
      <w:r w:rsidRPr="00823579">
        <w:t>vedoucí prací geodetických činností, osoba odborně způsobilá k provádění revizí, prohlídek</w:t>
      </w:r>
      <w:r>
        <w:t xml:space="preserve"> </w:t>
      </w:r>
      <w:r w:rsidRPr="00823579">
        <w:t>a zkoušek určených technických zařízení.</w:t>
      </w:r>
    </w:p>
    <w:p w14:paraId="7BF08A30" w14:textId="77777777" w:rsidR="00952DB8" w:rsidRPr="00823579" w:rsidRDefault="00952DB8" w:rsidP="007B534D">
      <w:pPr>
        <w:suppressAutoHyphens/>
        <w:spacing w:line="276" w:lineRule="auto"/>
        <w:ind w:firstLine="284"/>
      </w:pPr>
      <w:r w:rsidRPr="00823579">
        <w:t>Přehled základních legislativních předpisů BOZP platných pro pracovní činnost ve</w:t>
      </w:r>
      <w:r>
        <w:t xml:space="preserve"> </w:t>
      </w:r>
      <w:r w:rsidRPr="00823579">
        <w:t>stavebnictví:</w:t>
      </w:r>
    </w:p>
    <w:p w14:paraId="55F25656" w14:textId="77777777" w:rsidR="00952DB8" w:rsidRPr="006C55C8" w:rsidRDefault="00952DB8" w:rsidP="001862EA">
      <w:pPr>
        <w:numPr>
          <w:ilvl w:val="0"/>
          <w:numId w:val="12"/>
        </w:numPr>
        <w:suppressAutoHyphens/>
        <w:spacing w:before="40" w:line="276" w:lineRule="auto"/>
        <w:ind w:left="284" w:hanging="284"/>
        <w:rPr>
          <w:szCs w:val="24"/>
        </w:rPr>
      </w:pPr>
      <w:r w:rsidRPr="006C55C8">
        <w:rPr>
          <w:szCs w:val="24"/>
        </w:rPr>
        <w:t>Z č. 262/2006 Sb., zákoník práce</w:t>
      </w:r>
    </w:p>
    <w:p w14:paraId="4CE707AB" w14:textId="77777777" w:rsidR="00952DB8" w:rsidRPr="006C55C8" w:rsidRDefault="00952DB8" w:rsidP="001862EA">
      <w:pPr>
        <w:numPr>
          <w:ilvl w:val="0"/>
          <w:numId w:val="12"/>
        </w:numPr>
        <w:suppressAutoHyphens/>
        <w:spacing w:before="40" w:line="276" w:lineRule="auto"/>
        <w:ind w:left="284" w:hanging="284"/>
        <w:rPr>
          <w:szCs w:val="24"/>
        </w:rPr>
      </w:pPr>
      <w:r w:rsidRPr="006C55C8">
        <w:rPr>
          <w:szCs w:val="24"/>
        </w:rPr>
        <w:t>Z č. 309/2006 Sb., kt. se upravují další požadavky BOZP v pracovněprávních vztazích a o zajištění bezpečnosti a ochrany zdraví při činnosti nebo poskytování služeb mimo pracovněprávní vztahy (zákon o zajištění dalších podmínek BOZP)</w:t>
      </w:r>
    </w:p>
    <w:p w14:paraId="561E1093" w14:textId="77777777" w:rsidR="00952DB8" w:rsidRPr="006C55C8" w:rsidRDefault="00952DB8" w:rsidP="001862EA">
      <w:pPr>
        <w:numPr>
          <w:ilvl w:val="0"/>
          <w:numId w:val="12"/>
        </w:numPr>
        <w:suppressAutoHyphens/>
        <w:spacing w:before="40" w:line="276" w:lineRule="auto"/>
        <w:ind w:left="284" w:hanging="284"/>
        <w:rPr>
          <w:szCs w:val="24"/>
        </w:rPr>
      </w:pPr>
      <w:r w:rsidRPr="006C55C8">
        <w:rPr>
          <w:szCs w:val="24"/>
        </w:rPr>
        <w:t>Z.č. 258/2000 Sb. o ochraně veřejného zdraví a o změně některých souvisejících zákonů</w:t>
      </w:r>
    </w:p>
    <w:p w14:paraId="5A6EAEFE" w14:textId="77777777" w:rsidR="00952DB8" w:rsidRPr="006C55C8" w:rsidRDefault="00952DB8" w:rsidP="001862EA">
      <w:pPr>
        <w:numPr>
          <w:ilvl w:val="0"/>
          <w:numId w:val="12"/>
        </w:numPr>
        <w:suppressAutoHyphens/>
        <w:spacing w:before="40" w:line="276" w:lineRule="auto"/>
        <w:ind w:left="284" w:hanging="284"/>
        <w:rPr>
          <w:szCs w:val="24"/>
        </w:rPr>
      </w:pPr>
      <w:r w:rsidRPr="006C55C8">
        <w:rPr>
          <w:szCs w:val="24"/>
        </w:rPr>
        <w:t>NV č. 591/2006 Sb., o bližších požadavcích na bezpečnost a ochranu zdraví při práci na staveništích</w:t>
      </w:r>
    </w:p>
    <w:p w14:paraId="633C2D13" w14:textId="77777777" w:rsidR="00952DB8" w:rsidRPr="006C55C8" w:rsidRDefault="00952DB8" w:rsidP="001862EA">
      <w:pPr>
        <w:numPr>
          <w:ilvl w:val="0"/>
          <w:numId w:val="12"/>
        </w:numPr>
        <w:suppressAutoHyphens/>
        <w:spacing w:before="40" w:line="276" w:lineRule="auto"/>
        <w:ind w:left="284" w:hanging="284"/>
        <w:rPr>
          <w:szCs w:val="24"/>
        </w:rPr>
      </w:pPr>
      <w:r w:rsidRPr="006C55C8">
        <w:rPr>
          <w:szCs w:val="24"/>
        </w:rPr>
        <w:t>NV 362/2005 Sb., o bližších požadavcích na bezpečnost a ochranu zdraví při práci na pracovištích s nebezpečím pádu z výšky nebo do hloubky</w:t>
      </w:r>
    </w:p>
    <w:p w14:paraId="169A13D6" w14:textId="77777777" w:rsidR="00952DB8" w:rsidRPr="006C55C8" w:rsidRDefault="00952DB8" w:rsidP="001862EA">
      <w:pPr>
        <w:numPr>
          <w:ilvl w:val="0"/>
          <w:numId w:val="12"/>
        </w:numPr>
        <w:suppressAutoHyphens/>
        <w:spacing w:before="40" w:line="276" w:lineRule="auto"/>
        <w:ind w:left="284" w:hanging="284"/>
        <w:rPr>
          <w:szCs w:val="24"/>
        </w:rPr>
      </w:pPr>
      <w:r w:rsidRPr="006C55C8">
        <w:rPr>
          <w:szCs w:val="24"/>
        </w:rPr>
        <w:t>NV 101/2005 Sb., o podrobnějších požadavcích na pracoviště a pracovní prostředí NV 378/2001 Sb., kterým se stanoví bližší požadavky na bezpečný provoz a používání strojů, technických zařízení, přístrojů a nářadí</w:t>
      </w:r>
    </w:p>
    <w:p w14:paraId="2FF7BBBB" w14:textId="77777777" w:rsidR="00952DB8" w:rsidRPr="006C55C8" w:rsidRDefault="00952DB8" w:rsidP="001862EA">
      <w:pPr>
        <w:numPr>
          <w:ilvl w:val="0"/>
          <w:numId w:val="12"/>
        </w:numPr>
        <w:suppressAutoHyphens/>
        <w:spacing w:before="40" w:line="276" w:lineRule="auto"/>
        <w:ind w:left="284" w:hanging="284"/>
        <w:rPr>
          <w:szCs w:val="24"/>
        </w:rPr>
      </w:pPr>
      <w:r w:rsidRPr="006C55C8">
        <w:rPr>
          <w:szCs w:val="24"/>
        </w:rPr>
        <w:t>NV 168/2002 Sb., kterým se stanoví způsob organizace práce a pracovních postupů, které je zaměstnavatel povinen zajistit při provozování dopravy dopravními prostředky</w:t>
      </w:r>
    </w:p>
    <w:p w14:paraId="4DE9B73F" w14:textId="77777777" w:rsidR="00952DB8" w:rsidRPr="006C55C8" w:rsidRDefault="00952DB8" w:rsidP="001862EA">
      <w:pPr>
        <w:numPr>
          <w:ilvl w:val="0"/>
          <w:numId w:val="12"/>
        </w:numPr>
        <w:suppressAutoHyphens/>
        <w:spacing w:before="40" w:line="276" w:lineRule="auto"/>
        <w:ind w:left="284" w:hanging="284"/>
        <w:rPr>
          <w:szCs w:val="24"/>
        </w:rPr>
      </w:pPr>
      <w:r w:rsidRPr="006C55C8">
        <w:rPr>
          <w:szCs w:val="24"/>
        </w:rPr>
        <w:lastRenderedPageBreak/>
        <w:t>NV č. 495/2001 Sb., kterým se stanoví rozsah a bližší podmínky poskytování ochranných pracovních prostředků, mycích, čistících a dezinfekčních prostředků</w:t>
      </w:r>
    </w:p>
    <w:p w14:paraId="1A27BC36" w14:textId="77777777" w:rsidR="00952DB8" w:rsidRPr="006C55C8" w:rsidRDefault="00952DB8" w:rsidP="001862EA">
      <w:pPr>
        <w:numPr>
          <w:ilvl w:val="0"/>
          <w:numId w:val="12"/>
        </w:numPr>
        <w:suppressAutoHyphens/>
        <w:spacing w:before="40" w:line="276" w:lineRule="auto"/>
        <w:ind w:left="284" w:hanging="284"/>
        <w:rPr>
          <w:szCs w:val="24"/>
        </w:rPr>
      </w:pPr>
      <w:r w:rsidRPr="006C55C8">
        <w:rPr>
          <w:szCs w:val="24"/>
        </w:rPr>
        <w:t>NV 361/2007 Sb., kterým se stanoví podmínky ochrany zdraví při práci NV 11/2002 Sb., kterým se stanoví vzhled a umístění bezpečnostních značek a signálů</w:t>
      </w:r>
    </w:p>
    <w:p w14:paraId="016C32AC" w14:textId="77777777" w:rsidR="00952DB8" w:rsidRPr="006C55C8" w:rsidRDefault="00952DB8" w:rsidP="001862EA">
      <w:pPr>
        <w:numPr>
          <w:ilvl w:val="0"/>
          <w:numId w:val="12"/>
        </w:numPr>
        <w:suppressAutoHyphens/>
        <w:spacing w:before="40" w:line="276" w:lineRule="auto"/>
        <w:ind w:left="284" w:hanging="284"/>
        <w:rPr>
          <w:szCs w:val="24"/>
        </w:rPr>
      </w:pPr>
      <w:r w:rsidRPr="006C55C8">
        <w:rPr>
          <w:szCs w:val="24"/>
        </w:rPr>
        <w:t>NV 272/2011 Sb., o ochraně zdraví před nepříznivými účinky hluku a vibrací</w:t>
      </w:r>
    </w:p>
    <w:p w14:paraId="2EE095CD" w14:textId="77777777" w:rsidR="00952DB8" w:rsidRPr="006C55C8" w:rsidRDefault="00952DB8" w:rsidP="001862EA">
      <w:pPr>
        <w:numPr>
          <w:ilvl w:val="0"/>
          <w:numId w:val="12"/>
        </w:numPr>
        <w:suppressAutoHyphens/>
        <w:spacing w:before="40" w:line="276" w:lineRule="auto"/>
        <w:ind w:left="284" w:hanging="284"/>
        <w:rPr>
          <w:szCs w:val="24"/>
        </w:rPr>
      </w:pPr>
      <w:r w:rsidRPr="006C55C8">
        <w:rPr>
          <w:szCs w:val="24"/>
        </w:rPr>
        <w:t>Vyhl.č. 50/1978 Sb., o odborné způsobilosti v elektrotechnice</w:t>
      </w:r>
    </w:p>
    <w:p w14:paraId="78DF9E7B" w14:textId="77777777" w:rsidR="00952DB8" w:rsidRPr="006C55C8" w:rsidRDefault="00952DB8" w:rsidP="001862EA">
      <w:pPr>
        <w:numPr>
          <w:ilvl w:val="0"/>
          <w:numId w:val="12"/>
        </w:numPr>
        <w:suppressAutoHyphens/>
        <w:spacing w:before="40" w:line="276" w:lineRule="auto"/>
        <w:ind w:left="284" w:hanging="284"/>
        <w:rPr>
          <w:szCs w:val="24"/>
        </w:rPr>
      </w:pPr>
      <w:r w:rsidRPr="006C55C8">
        <w:rPr>
          <w:szCs w:val="24"/>
        </w:rPr>
        <w:t>Vyhl.č. 18/1979 Sb., kterou se určují vyhrazená tlaková zařízení a stanoví některé podmínky k jejich bezpečnosti</w:t>
      </w:r>
    </w:p>
    <w:p w14:paraId="35CFC530" w14:textId="77777777" w:rsidR="00952DB8" w:rsidRPr="006C55C8" w:rsidRDefault="00952DB8" w:rsidP="001862EA">
      <w:pPr>
        <w:numPr>
          <w:ilvl w:val="0"/>
          <w:numId w:val="12"/>
        </w:numPr>
        <w:suppressAutoHyphens/>
        <w:spacing w:before="40" w:line="276" w:lineRule="auto"/>
        <w:ind w:left="284" w:hanging="284"/>
        <w:rPr>
          <w:szCs w:val="24"/>
        </w:rPr>
      </w:pPr>
      <w:r w:rsidRPr="006C55C8">
        <w:rPr>
          <w:szCs w:val="24"/>
        </w:rPr>
        <w:t>Vyhl.č. 19/1979 Sb., kt. se určují vyhrazená zdvihací zařízení a stanoví některé podmínky k zajištění jejich bezpečnosti</w:t>
      </w:r>
    </w:p>
    <w:p w14:paraId="7ECCA544" w14:textId="77777777" w:rsidR="00952DB8" w:rsidRPr="006C55C8" w:rsidRDefault="00952DB8" w:rsidP="001862EA">
      <w:pPr>
        <w:numPr>
          <w:ilvl w:val="0"/>
          <w:numId w:val="12"/>
        </w:numPr>
        <w:suppressAutoHyphens/>
        <w:spacing w:before="40" w:line="276" w:lineRule="auto"/>
        <w:ind w:left="284" w:hanging="284"/>
        <w:rPr>
          <w:szCs w:val="24"/>
        </w:rPr>
      </w:pPr>
      <w:r w:rsidRPr="006C55C8">
        <w:rPr>
          <w:szCs w:val="24"/>
        </w:rPr>
        <w:t>Vyhl.č. 21/1979 Sb., kt. se určují vyhrazená plynová zařízení a stanoví některé podmínky k zajištění jejich bezpečnosti</w:t>
      </w:r>
    </w:p>
    <w:p w14:paraId="0BED11F3" w14:textId="77777777" w:rsidR="00952DB8" w:rsidRPr="006C55C8" w:rsidRDefault="00952DB8" w:rsidP="001862EA">
      <w:pPr>
        <w:numPr>
          <w:ilvl w:val="0"/>
          <w:numId w:val="12"/>
        </w:numPr>
        <w:suppressAutoHyphens/>
        <w:spacing w:before="40" w:line="276" w:lineRule="auto"/>
        <w:ind w:left="284" w:hanging="284"/>
        <w:rPr>
          <w:szCs w:val="24"/>
        </w:rPr>
      </w:pPr>
      <w:r w:rsidRPr="006C55C8">
        <w:rPr>
          <w:szCs w:val="24"/>
        </w:rPr>
        <w:t>Vyhl. 48/1982 Sb., kterou se stanoví základní požadavky k zajištění bezpečnosti práce a technických zařízení</w:t>
      </w:r>
    </w:p>
    <w:p w14:paraId="20D64EA7" w14:textId="77777777" w:rsidR="00952DB8" w:rsidRPr="006C55C8" w:rsidRDefault="00952DB8" w:rsidP="001862EA">
      <w:pPr>
        <w:numPr>
          <w:ilvl w:val="0"/>
          <w:numId w:val="12"/>
        </w:numPr>
        <w:suppressAutoHyphens/>
        <w:spacing w:before="40" w:line="276" w:lineRule="auto"/>
        <w:ind w:left="284" w:hanging="284"/>
        <w:rPr>
          <w:szCs w:val="24"/>
        </w:rPr>
      </w:pPr>
      <w:r w:rsidRPr="006C55C8">
        <w:rPr>
          <w:szCs w:val="24"/>
        </w:rPr>
        <w:t>Vyhl.č. 73/2010 Sb., stanovení vyhrazených elektrických technických zařízení, jejich zařazení do tříd a skupin a o bližších podmínkách jejich bezpečnosti</w:t>
      </w:r>
    </w:p>
    <w:p w14:paraId="5894190F" w14:textId="77777777" w:rsidR="00952DB8" w:rsidRPr="006C55C8" w:rsidRDefault="00952DB8" w:rsidP="001862EA">
      <w:pPr>
        <w:numPr>
          <w:ilvl w:val="0"/>
          <w:numId w:val="12"/>
        </w:numPr>
        <w:suppressAutoHyphens/>
        <w:spacing w:before="40" w:line="276" w:lineRule="auto"/>
        <w:ind w:left="284" w:hanging="284"/>
        <w:rPr>
          <w:szCs w:val="24"/>
        </w:rPr>
      </w:pPr>
      <w:r w:rsidRPr="006C55C8">
        <w:rPr>
          <w:szCs w:val="24"/>
        </w:rPr>
        <w:t xml:space="preserve">Vyhl.č. 87/2000 Sb., kterou se stanoví podmínky požární bezpečnosti při svařování a nahřívání živic v tavných nádobách </w:t>
      </w:r>
    </w:p>
    <w:p w14:paraId="44923DB9" w14:textId="77777777" w:rsidR="00952DB8" w:rsidRPr="006C55C8" w:rsidRDefault="00952DB8" w:rsidP="001862EA">
      <w:pPr>
        <w:numPr>
          <w:ilvl w:val="0"/>
          <w:numId w:val="12"/>
        </w:numPr>
        <w:suppressAutoHyphens/>
        <w:spacing w:before="40" w:line="276" w:lineRule="auto"/>
        <w:ind w:left="284" w:hanging="284"/>
        <w:rPr>
          <w:szCs w:val="24"/>
        </w:rPr>
      </w:pPr>
      <w:r w:rsidRPr="006C55C8">
        <w:rPr>
          <w:szCs w:val="24"/>
        </w:rPr>
        <w:t>Vyhl.č. 432/2003 Sb., kterou se stanoví podmínky pro zařazování prací do kategorií, limitní hodnoty ukazatelů</w:t>
      </w:r>
    </w:p>
    <w:p w14:paraId="3956C3EA" w14:textId="77777777" w:rsidR="00952DB8" w:rsidRPr="00E12DB1" w:rsidRDefault="00952DB8" w:rsidP="001862EA">
      <w:pPr>
        <w:numPr>
          <w:ilvl w:val="0"/>
          <w:numId w:val="12"/>
        </w:numPr>
        <w:suppressAutoHyphens/>
        <w:spacing w:before="40" w:line="276" w:lineRule="auto"/>
        <w:ind w:left="284" w:hanging="284"/>
      </w:pPr>
      <w:r w:rsidRPr="006C55C8">
        <w:rPr>
          <w:szCs w:val="24"/>
        </w:rPr>
        <w:t>SŽ Zam1 – Předpis o odborné způsobilosti osob při provozování dráhy a drážní dopravy</w:t>
      </w:r>
    </w:p>
    <w:p w14:paraId="2F9635AC" w14:textId="7B1DDBA9" w:rsidR="003013A4" w:rsidRDefault="003013A4" w:rsidP="00D64319">
      <w:pPr>
        <w:pStyle w:val="Nadpis1"/>
        <w:numPr>
          <w:ilvl w:val="0"/>
          <w:numId w:val="5"/>
        </w:numPr>
        <w:suppressAutoHyphens/>
        <w:spacing w:line="276" w:lineRule="auto"/>
        <w:ind w:left="0" w:firstLine="0"/>
      </w:pPr>
      <w:bookmarkStart w:id="16" w:name="_Toc420787569"/>
      <w:bookmarkStart w:id="17" w:name="_Toc64834554"/>
      <w:bookmarkStart w:id="18" w:name="_Toc88668953"/>
      <w:r>
        <w:t>Výjimky z norem, předpisů a vzorových listů</w:t>
      </w:r>
      <w:bookmarkEnd w:id="16"/>
      <w:bookmarkEnd w:id="17"/>
      <w:bookmarkEnd w:id="18"/>
    </w:p>
    <w:p w14:paraId="0A878D72" w14:textId="7E843DA1" w:rsidR="00952DB8" w:rsidRPr="00952DB8" w:rsidRDefault="00952DB8" w:rsidP="007B534D">
      <w:pPr>
        <w:suppressAutoHyphens/>
        <w:spacing w:line="276" w:lineRule="auto"/>
        <w:ind w:firstLine="454"/>
      </w:pPr>
      <w:r w:rsidRPr="00D04C2F">
        <w:t xml:space="preserve">Návrh </w:t>
      </w:r>
      <w:r>
        <w:t>železničního svršku</w:t>
      </w:r>
      <w:r w:rsidRPr="00D04C2F">
        <w:t xml:space="preserve"> je zpr</w:t>
      </w:r>
      <w:r>
        <w:t>acován v souladu s předpisy Správy železnic</w:t>
      </w:r>
      <w:r w:rsidRPr="00D04C2F">
        <w:t>, vzorovými listy, ČSN. Pro zpracování projektové dokumentace stavebníh</w:t>
      </w:r>
      <w:r>
        <w:t>o</w:t>
      </w:r>
      <w:r w:rsidRPr="00D04C2F">
        <w:t xml:space="preserve"> objekt</w:t>
      </w:r>
      <w:r>
        <w:t>u</w:t>
      </w:r>
      <w:r w:rsidRPr="00D04C2F">
        <w:t xml:space="preserve"> není nutno žádat o výjimky z</w:t>
      </w:r>
      <w:r>
        <w:t>e stávajících platných</w:t>
      </w:r>
      <w:r w:rsidRPr="00D04C2F">
        <w:t xml:space="preserve"> norem a předpisů.</w:t>
      </w:r>
    </w:p>
    <w:p w14:paraId="4692FC77" w14:textId="05EF6ECB" w:rsidR="006520E2" w:rsidRDefault="006520E2" w:rsidP="00D64319">
      <w:pPr>
        <w:pStyle w:val="Nadpis1"/>
        <w:numPr>
          <w:ilvl w:val="0"/>
          <w:numId w:val="5"/>
        </w:numPr>
        <w:suppressAutoHyphens/>
        <w:spacing w:line="276" w:lineRule="auto"/>
        <w:ind w:left="0" w:firstLine="0"/>
      </w:pPr>
      <w:bookmarkStart w:id="19" w:name="_Toc64834555"/>
      <w:bookmarkStart w:id="20" w:name="_Toc88668954"/>
      <w:r>
        <w:t>Závěr</w:t>
      </w:r>
      <w:bookmarkEnd w:id="19"/>
      <w:bookmarkEnd w:id="20"/>
    </w:p>
    <w:p w14:paraId="37FB43EF" w14:textId="1A7F9798" w:rsidR="00952DB8" w:rsidRDefault="00952DB8" w:rsidP="007B534D">
      <w:pPr>
        <w:suppressAutoHyphens/>
        <w:spacing w:line="276" w:lineRule="auto"/>
        <w:ind w:firstLine="454"/>
      </w:pPr>
      <w:r>
        <w:t xml:space="preserve">Materiály a konstrukce navržené v přípravné dokumentaci vycházejí z nabídek výrobků, vzorových listů a zkušeností jako reálně možné, dostupné a vzhledem k požadovaným parametrům i finančně nejúspornější, sloužící jako podklad pro stanovení nákladů jednotlivých SO. V dokumentaci nejsou uvedené konkrétní názvy výrobků a výrobců. Všechny materiály je nutno doložit certifikáty jakosti a případně odpovídajícím posouzením. Vybrané výrobky musí být pro použití do kolejí Správy železnic, </w:t>
      </w:r>
      <w:r w:rsidR="008F0BC9">
        <w:t xml:space="preserve">státní organizace </w:t>
      </w:r>
      <w:r>
        <w:t>schváleny a musí mít platné „Osvědčení Správy železnic“.</w:t>
      </w:r>
    </w:p>
    <w:sectPr w:rsidR="00952DB8" w:rsidSect="00C87472">
      <w:headerReference w:type="default" r:id="rId8"/>
      <w:footerReference w:type="default" r:id="rId9"/>
      <w:pgSz w:w="11907" w:h="16840" w:code="9"/>
      <w:pgMar w:top="1418" w:right="1417" w:bottom="1418" w:left="1418" w:header="709" w:footer="113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1CBA3" w14:textId="77777777" w:rsidR="00E26730" w:rsidRDefault="00E26730">
      <w:r>
        <w:separator/>
      </w:r>
    </w:p>
    <w:p w14:paraId="755E030E" w14:textId="77777777" w:rsidR="00E26730" w:rsidRDefault="00E26730"/>
  </w:endnote>
  <w:endnote w:type="continuationSeparator" w:id="0">
    <w:p w14:paraId="76911863" w14:textId="77777777" w:rsidR="00E26730" w:rsidRDefault="00E26730">
      <w:r>
        <w:continuationSeparator/>
      </w:r>
    </w:p>
    <w:p w14:paraId="37618181" w14:textId="77777777" w:rsidR="00E26730" w:rsidRDefault="00E267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B355D" w14:textId="74546757" w:rsidR="002C5A1E" w:rsidRDefault="002C5A1E" w:rsidP="001944A4">
    <w:pPr>
      <w:pStyle w:val="Zpat"/>
      <w:spacing w:before="0"/>
      <w:jc w:val="righ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8F0BC9">
      <w:rPr>
        <w:rStyle w:val="slostrnky"/>
        <w:noProof/>
      </w:rPr>
      <w:t>9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AFD5C" w14:textId="77777777" w:rsidR="00E26730" w:rsidRDefault="00E26730">
      <w:r>
        <w:separator/>
      </w:r>
    </w:p>
    <w:p w14:paraId="2836952E" w14:textId="77777777" w:rsidR="00E26730" w:rsidRDefault="00E26730"/>
  </w:footnote>
  <w:footnote w:type="continuationSeparator" w:id="0">
    <w:p w14:paraId="65F41D35" w14:textId="77777777" w:rsidR="00E26730" w:rsidRDefault="00E26730">
      <w:r>
        <w:continuationSeparator/>
      </w:r>
    </w:p>
    <w:p w14:paraId="61116CD1" w14:textId="77777777" w:rsidR="00E26730" w:rsidRDefault="00E267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38E0E" w14:textId="77777777" w:rsidR="002C5A1E" w:rsidRPr="00E15414" w:rsidRDefault="002C5A1E" w:rsidP="003874C0">
    <w:pPr>
      <w:pStyle w:val="Zhlav"/>
      <w:rPr>
        <w:lang w:val="cs-CZ"/>
      </w:rPr>
    </w:pPr>
    <w:r w:rsidRPr="00227D07">
      <w:rPr>
        <w:noProof/>
        <w:color w:val="049498"/>
        <w:sz w:val="18"/>
        <w:szCs w:val="18"/>
        <w:lang w:val="cs-CZ" w:eastAsia="cs-CZ"/>
      </w:rPr>
      <w:drawing>
        <wp:anchor distT="0" distB="0" distL="114300" distR="114300" simplePos="0" relativeHeight="251663360" behindDoc="0" locked="0" layoutInCell="1" allowOverlap="1" wp14:anchorId="6B8DA5A4" wp14:editId="34188216">
          <wp:simplePos x="0" y="0"/>
          <wp:positionH relativeFrom="margin">
            <wp:posOffset>5128260</wp:posOffset>
          </wp:positionH>
          <wp:positionV relativeFrom="page">
            <wp:posOffset>178104</wp:posOffset>
          </wp:positionV>
          <wp:extent cx="1006475" cy="374015"/>
          <wp:effectExtent l="0" t="0" r="317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6475" cy="374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27D07">
      <w:rPr>
        <w:noProof/>
        <w:color w:val="049498"/>
        <w:sz w:val="18"/>
        <w:szCs w:val="18"/>
        <w:lang w:val="cs-CZ" w:eastAsia="cs-CZ"/>
      </w:rPr>
      <w:drawing>
        <wp:anchor distT="0" distB="0" distL="114300" distR="114300" simplePos="0" relativeHeight="251659264" behindDoc="0" locked="0" layoutInCell="1" allowOverlap="1" wp14:anchorId="47149F98" wp14:editId="7D3B5BD0">
          <wp:simplePos x="0" y="0"/>
          <wp:positionH relativeFrom="margin">
            <wp:posOffset>3582008</wp:posOffset>
          </wp:positionH>
          <wp:positionV relativeFrom="paragraph">
            <wp:posOffset>-285582</wp:posOffset>
          </wp:positionV>
          <wp:extent cx="753517" cy="439489"/>
          <wp:effectExtent l="0" t="0" r="8890" b="0"/>
          <wp:wrapNone/>
          <wp:docPr id="9" name="Picture 24" descr="K:\_prace\pelech\sagasta\sagasta_powerpoint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5" name="Picture 24" descr="K:\_prace\pelech\sagasta\sagasta_powerpoint\logo1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517" cy="439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val="cs-CZ"/>
      </w:rPr>
      <w:t>Rekonstrukce traťového úseku Přibyslav - Pohled</w:t>
    </w:r>
    <w:r>
      <w:rPr>
        <w:noProof/>
        <w:color w:val="049498"/>
        <w:sz w:val="18"/>
        <w:szCs w:val="18"/>
        <w:lang w:val="cs-CZ" w:eastAsia="cs-CZ"/>
      </w:rPr>
      <w:drawing>
        <wp:anchor distT="0" distB="0" distL="114300" distR="114300" simplePos="0" relativeHeight="251661312" behindDoc="1" locked="1" layoutInCell="1" allowOverlap="1" wp14:anchorId="0FBA1FFD" wp14:editId="7269EC4C">
          <wp:simplePos x="0" y="0"/>
          <wp:positionH relativeFrom="margin">
            <wp:posOffset>4536440</wp:posOffset>
          </wp:positionH>
          <wp:positionV relativeFrom="margin">
            <wp:posOffset>-738505</wp:posOffset>
          </wp:positionV>
          <wp:extent cx="414020" cy="414020"/>
          <wp:effectExtent l="0" t="0" r="5080" b="5080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020" cy="41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8D9715" w14:textId="0F2B2846" w:rsidR="002C5A1E" w:rsidRPr="00C141F4" w:rsidRDefault="002C5A1E">
    <w:pPr>
      <w:pStyle w:val="Zhlav"/>
      <w:rPr>
        <w:lang w:val="cs-CZ"/>
      </w:rPr>
    </w:pPr>
    <w:r>
      <w:rPr>
        <w:lang w:val="cs-CZ"/>
      </w:rPr>
      <w:t xml:space="preserve">PS </w:t>
    </w:r>
    <w:r w:rsidR="001207C9">
      <w:rPr>
        <w:lang w:val="cs-CZ"/>
      </w:rPr>
      <w:t>11-22-3</w:t>
    </w:r>
    <w:r w:rsidR="00E0009C">
      <w:rPr>
        <w:lang w:val="cs-CZ"/>
      </w:rPr>
      <w:t>1 Ž</w:t>
    </w:r>
    <w:r w:rsidR="001207C9">
      <w:rPr>
        <w:lang w:val="cs-CZ"/>
      </w:rPr>
      <w:t>st. Přibyslav, místní kamerový systém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A9C3B1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9C0A18"/>
    <w:multiLevelType w:val="hybridMultilevel"/>
    <w:tmpl w:val="E8D27F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0D095A"/>
    <w:multiLevelType w:val="multilevel"/>
    <w:tmpl w:val="3544E34A"/>
    <w:lvl w:ilvl="0">
      <w:start w:val="1"/>
      <w:numFmt w:val="decimal"/>
      <w:pStyle w:val="M-NADPIS1"/>
      <w:lvlText w:val="%1"/>
      <w:lvlJc w:val="left"/>
      <w:pPr>
        <w:tabs>
          <w:tab w:val="num" w:pos="0"/>
        </w:tabs>
        <w:ind w:left="1304" w:hanging="1304"/>
      </w:pPr>
      <w:rPr>
        <w:rFonts w:hint="default"/>
      </w:rPr>
    </w:lvl>
    <w:lvl w:ilvl="1">
      <w:start w:val="1"/>
      <w:numFmt w:val="decimal"/>
      <w:pStyle w:val="M-NADPIS2"/>
      <w:lvlText w:val="%1.%2"/>
      <w:lvlJc w:val="left"/>
      <w:pPr>
        <w:tabs>
          <w:tab w:val="num" w:pos="737"/>
        </w:tabs>
        <w:ind w:left="0" w:firstLine="0"/>
      </w:pPr>
      <w:rPr>
        <w:rFonts w:hint="default"/>
      </w:rPr>
    </w:lvl>
    <w:lvl w:ilvl="2">
      <w:start w:val="1"/>
      <w:numFmt w:val="decimal"/>
      <w:pStyle w:val="M-NADPIS3"/>
      <w:lvlText w:val="%1.%2.%3"/>
      <w:lvlJc w:val="left"/>
      <w:pPr>
        <w:tabs>
          <w:tab w:val="num" w:pos="737"/>
        </w:tabs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8"/>
        </w:tabs>
        <w:ind w:left="223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73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8"/>
        </w:tabs>
        <w:ind w:left="32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8"/>
        </w:tabs>
        <w:ind w:left="374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8"/>
        </w:tabs>
        <w:ind w:left="4318" w:hanging="1440"/>
      </w:pPr>
      <w:rPr>
        <w:rFonts w:hint="default"/>
      </w:rPr>
    </w:lvl>
  </w:abstractNum>
  <w:abstractNum w:abstractNumId="3" w15:restartNumberingAfterBreak="0">
    <w:nsid w:val="13D3398D"/>
    <w:multiLevelType w:val="singleLevel"/>
    <w:tmpl w:val="1BC0077C"/>
    <w:lvl w:ilvl="0">
      <w:start w:val="1"/>
      <w:numFmt w:val="bullet"/>
      <w:pStyle w:val="Seznamsodrkami2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4" w15:restartNumberingAfterBreak="0">
    <w:nsid w:val="19016AF2"/>
    <w:multiLevelType w:val="hybridMultilevel"/>
    <w:tmpl w:val="15C81E04"/>
    <w:lvl w:ilvl="0" w:tplc="CA440C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782"/>
    <w:multiLevelType w:val="hybridMultilevel"/>
    <w:tmpl w:val="5A5627D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0E4852"/>
    <w:multiLevelType w:val="hybridMultilevel"/>
    <w:tmpl w:val="5182669A"/>
    <w:lvl w:ilvl="0" w:tplc="993056A8">
      <w:start w:val="1"/>
      <w:numFmt w:val="bullet"/>
      <w:pStyle w:val="Nadpis1-upraveny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pStyle w:val="Nadpis2-upraveny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7E954AC"/>
    <w:multiLevelType w:val="hybridMultilevel"/>
    <w:tmpl w:val="1AF47DB4"/>
    <w:lvl w:ilvl="0" w:tplc="CA440C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EB3CA2"/>
    <w:multiLevelType w:val="hybridMultilevel"/>
    <w:tmpl w:val="B374EEB2"/>
    <w:lvl w:ilvl="0" w:tplc="CA440C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36672"/>
    <w:multiLevelType w:val="hybridMultilevel"/>
    <w:tmpl w:val="BCCA3958"/>
    <w:lvl w:ilvl="0" w:tplc="CA440C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EE126F"/>
    <w:multiLevelType w:val="hybridMultilevel"/>
    <w:tmpl w:val="5A8C43CC"/>
    <w:lvl w:ilvl="0" w:tplc="730CF0F6">
      <w:start w:val="1"/>
      <w:numFmt w:val="bullet"/>
      <w:pStyle w:val="Seznam10-odrkami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24B3C61"/>
    <w:multiLevelType w:val="hybridMultilevel"/>
    <w:tmpl w:val="1150671C"/>
    <w:lvl w:ilvl="0" w:tplc="CA440C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4022F9"/>
    <w:multiLevelType w:val="hybridMultilevel"/>
    <w:tmpl w:val="DBF033AC"/>
    <w:lvl w:ilvl="0" w:tplc="CA440C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B6B5D"/>
    <w:multiLevelType w:val="hybridMultilevel"/>
    <w:tmpl w:val="5AF6ED8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6F76088"/>
    <w:multiLevelType w:val="multilevel"/>
    <w:tmpl w:val="25B03750"/>
    <w:lvl w:ilvl="0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BD85F39"/>
    <w:multiLevelType w:val="hybridMultilevel"/>
    <w:tmpl w:val="6FA69974"/>
    <w:lvl w:ilvl="0" w:tplc="71B238C6">
      <w:start w:val="8"/>
      <w:numFmt w:val="bullet"/>
      <w:pStyle w:val="Odstavecseseznamem2rove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713D4C"/>
    <w:multiLevelType w:val="hybridMultilevel"/>
    <w:tmpl w:val="5F68AE0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5706536">
    <w:abstractNumId w:val="10"/>
  </w:num>
  <w:num w:numId="2" w16cid:durableId="1811626344">
    <w:abstractNumId w:val="6"/>
  </w:num>
  <w:num w:numId="3" w16cid:durableId="930314887">
    <w:abstractNumId w:val="3"/>
  </w:num>
  <w:num w:numId="4" w16cid:durableId="1716156536">
    <w:abstractNumId w:val="0"/>
  </w:num>
  <w:num w:numId="5" w16cid:durableId="1021665952">
    <w:abstractNumId w:val="14"/>
  </w:num>
  <w:num w:numId="6" w16cid:durableId="819805655">
    <w:abstractNumId w:val="15"/>
  </w:num>
  <w:num w:numId="7" w16cid:durableId="937640569">
    <w:abstractNumId w:val="2"/>
  </w:num>
  <w:num w:numId="8" w16cid:durableId="121122850">
    <w:abstractNumId w:val="13"/>
  </w:num>
  <w:num w:numId="9" w16cid:durableId="1319119097">
    <w:abstractNumId w:val="5"/>
  </w:num>
  <w:num w:numId="10" w16cid:durableId="990446132">
    <w:abstractNumId w:val="1"/>
  </w:num>
  <w:num w:numId="11" w16cid:durableId="797652028">
    <w:abstractNumId w:val="16"/>
  </w:num>
  <w:num w:numId="12" w16cid:durableId="1993098452">
    <w:abstractNumId w:val="4"/>
  </w:num>
  <w:num w:numId="13" w16cid:durableId="1995645979">
    <w:abstractNumId w:val="9"/>
  </w:num>
  <w:num w:numId="14" w16cid:durableId="1423604793">
    <w:abstractNumId w:val="11"/>
  </w:num>
  <w:num w:numId="15" w16cid:durableId="1405957718">
    <w:abstractNumId w:val="8"/>
  </w:num>
  <w:num w:numId="16" w16cid:durableId="956371619">
    <w:abstractNumId w:val="7"/>
  </w:num>
  <w:num w:numId="17" w16cid:durableId="113066031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2C8"/>
    <w:rsid w:val="0000065F"/>
    <w:rsid w:val="0000186A"/>
    <w:rsid w:val="00001B1A"/>
    <w:rsid w:val="0000269B"/>
    <w:rsid w:val="000031E4"/>
    <w:rsid w:val="00003ADF"/>
    <w:rsid w:val="00004C82"/>
    <w:rsid w:val="00004FD1"/>
    <w:rsid w:val="00005837"/>
    <w:rsid w:val="00005C39"/>
    <w:rsid w:val="000113B4"/>
    <w:rsid w:val="00011BCB"/>
    <w:rsid w:val="000129E7"/>
    <w:rsid w:val="00013024"/>
    <w:rsid w:val="0001677C"/>
    <w:rsid w:val="00016A88"/>
    <w:rsid w:val="0002063D"/>
    <w:rsid w:val="000209C6"/>
    <w:rsid w:val="000213C6"/>
    <w:rsid w:val="00025749"/>
    <w:rsid w:val="00026A2E"/>
    <w:rsid w:val="00027C13"/>
    <w:rsid w:val="00031A05"/>
    <w:rsid w:val="00031A95"/>
    <w:rsid w:val="000349D1"/>
    <w:rsid w:val="00034E69"/>
    <w:rsid w:val="0003669E"/>
    <w:rsid w:val="00036A0C"/>
    <w:rsid w:val="000374CA"/>
    <w:rsid w:val="00037FFB"/>
    <w:rsid w:val="0004084A"/>
    <w:rsid w:val="000409CE"/>
    <w:rsid w:val="00041918"/>
    <w:rsid w:val="00042ADF"/>
    <w:rsid w:val="00043AB5"/>
    <w:rsid w:val="00044486"/>
    <w:rsid w:val="00045BE3"/>
    <w:rsid w:val="00046380"/>
    <w:rsid w:val="00046A7F"/>
    <w:rsid w:val="00046F8D"/>
    <w:rsid w:val="00051923"/>
    <w:rsid w:val="00052C9B"/>
    <w:rsid w:val="000565D3"/>
    <w:rsid w:val="00060C62"/>
    <w:rsid w:val="00060DCC"/>
    <w:rsid w:val="000622B2"/>
    <w:rsid w:val="00062726"/>
    <w:rsid w:val="000627A5"/>
    <w:rsid w:val="00062A24"/>
    <w:rsid w:val="00063894"/>
    <w:rsid w:val="00066436"/>
    <w:rsid w:val="00066F30"/>
    <w:rsid w:val="0007005F"/>
    <w:rsid w:val="00071239"/>
    <w:rsid w:val="000713F5"/>
    <w:rsid w:val="0007215E"/>
    <w:rsid w:val="000724CA"/>
    <w:rsid w:val="00076755"/>
    <w:rsid w:val="000807AE"/>
    <w:rsid w:val="00080EA1"/>
    <w:rsid w:val="0008356B"/>
    <w:rsid w:val="00083855"/>
    <w:rsid w:val="00085390"/>
    <w:rsid w:val="00090098"/>
    <w:rsid w:val="000903C2"/>
    <w:rsid w:val="00092AA1"/>
    <w:rsid w:val="00095B45"/>
    <w:rsid w:val="00095BBF"/>
    <w:rsid w:val="000A05F3"/>
    <w:rsid w:val="000A0E60"/>
    <w:rsid w:val="000A48F4"/>
    <w:rsid w:val="000A5CF3"/>
    <w:rsid w:val="000B0D9F"/>
    <w:rsid w:val="000B1BCD"/>
    <w:rsid w:val="000B1CA8"/>
    <w:rsid w:val="000B1D8C"/>
    <w:rsid w:val="000B1F21"/>
    <w:rsid w:val="000B24B9"/>
    <w:rsid w:val="000B2EDD"/>
    <w:rsid w:val="000B4C5A"/>
    <w:rsid w:val="000B6451"/>
    <w:rsid w:val="000B656A"/>
    <w:rsid w:val="000B791A"/>
    <w:rsid w:val="000C0E5A"/>
    <w:rsid w:val="000C187C"/>
    <w:rsid w:val="000C23AC"/>
    <w:rsid w:val="000C389B"/>
    <w:rsid w:val="000C5020"/>
    <w:rsid w:val="000C6A5F"/>
    <w:rsid w:val="000C6E2E"/>
    <w:rsid w:val="000C7198"/>
    <w:rsid w:val="000C76B3"/>
    <w:rsid w:val="000D084E"/>
    <w:rsid w:val="000D0DB2"/>
    <w:rsid w:val="000D1315"/>
    <w:rsid w:val="000D1810"/>
    <w:rsid w:val="000D22AA"/>
    <w:rsid w:val="000D28C4"/>
    <w:rsid w:val="000D38EE"/>
    <w:rsid w:val="000D3DB8"/>
    <w:rsid w:val="000D56D4"/>
    <w:rsid w:val="000D6C83"/>
    <w:rsid w:val="000E0B7C"/>
    <w:rsid w:val="000E0FAA"/>
    <w:rsid w:val="000E1F25"/>
    <w:rsid w:val="000E27EE"/>
    <w:rsid w:val="000E298F"/>
    <w:rsid w:val="000E352E"/>
    <w:rsid w:val="000F0857"/>
    <w:rsid w:val="000F3941"/>
    <w:rsid w:val="000F3F0C"/>
    <w:rsid w:val="000F659E"/>
    <w:rsid w:val="000F7CEF"/>
    <w:rsid w:val="001028A8"/>
    <w:rsid w:val="00102ABA"/>
    <w:rsid w:val="001052ED"/>
    <w:rsid w:val="0011077D"/>
    <w:rsid w:val="00112C0E"/>
    <w:rsid w:val="001139DD"/>
    <w:rsid w:val="001172F6"/>
    <w:rsid w:val="0011752D"/>
    <w:rsid w:val="00117EF4"/>
    <w:rsid w:val="00117FC9"/>
    <w:rsid w:val="001207C9"/>
    <w:rsid w:val="001217EF"/>
    <w:rsid w:val="00121827"/>
    <w:rsid w:val="001219D2"/>
    <w:rsid w:val="00121A9D"/>
    <w:rsid w:val="00125A11"/>
    <w:rsid w:val="00125BF1"/>
    <w:rsid w:val="00125D8E"/>
    <w:rsid w:val="001262F2"/>
    <w:rsid w:val="001263C7"/>
    <w:rsid w:val="00134922"/>
    <w:rsid w:val="00134F49"/>
    <w:rsid w:val="0014086D"/>
    <w:rsid w:val="001408D6"/>
    <w:rsid w:val="00140E9D"/>
    <w:rsid w:val="00145A19"/>
    <w:rsid w:val="0014672E"/>
    <w:rsid w:val="001508A1"/>
    <w:rsid w:val="001530A6"/>
    <w:rsid w:val="001558B1"/>
    <w:rsid w:val="00156A53"/>
    <w:rsid w:val="00156E09"/>
    <w:rsid w:val="00160061"/>
    <w:rsid w:val="00164497"/>
    <w:rsid w:val="001651AF"/>
    <w:rsid w:val="00165265"/>
    <w:rsid w:val="0016583C"/>
    <w:rsid w:val="001660B2"/>
    <w:rsid w:val="001756FB"/>
    <w:rsid w:val="00177FFB"/>
    <w:rsid w:val="001812CB"/>
    <w:rsid w:val="0018176F"/>
    <w:rsid w:val="00183429"/>
    <w:rsid w:val="0018411B"/>
    <w:rsid w:val="001862EA"/>
    <w:rsid w:val="001865AC"/>
    <w:rsid w:val="001944A4"/>
    <w:rsid w:val="00194D62"/>
    <w:rsid w:val="00194E4E"/>
    <w:rsid w:val="00196DFF"/>
    <w:rsid w:val="00197E04"/>
    <w:rsid w:val="001A081C"/>
    <w:rsid w:val="001A0CC0"/>
    <w:rsid w:val="001A13DB"/>
    <w:rsid w:val="001A2068"/>
    <w:rsid w:val="001A5D0B"/>
    <w:rsid w:val="001A672A"/>
    <w:rsid w:val="001A7464"/>
    <w:rsid w:val="001A74F3"/>
    <w:rsid w:val="001A7D2B"/>
    <w:rsid w:val="001B0118"/>
    <w:rsid w:val="001B0740"/>
    <w:rsid w:val="001B2592"/>
    <w:rsid w:val="001B33D1"/>
    <w:rsid w:val="001B39BE"/>
    <w:rsid w:val="001B5028"/>
    <w:rsid w:val="001C125F"/>
    <w:rsid w:val="001C322E"/>
    <w:rsid w:val="001D0141"/>
    <w:rsid w:val="001D2DCD"/>
    <w:rsid w:val="001D47FF"/>
    <w:rsid w:val="001D5D0C"/>
    <w:rsid w:val="001D61DD"/>
    <w:rsid w:val="001D71C1"/>
    <w:rsid w:val="001D76C6"/>
    <w:rsid w:val="001E08FA"/>
    <w:rsid w:val="001E17F3"/>
    <w:rsid w:val="001E1FEC"/>
    <w:rsid w:val="001E2770"/>
    <w:rsid w:val="001E29EC"/>
    <w:rsid w:val="001E39D4"/>
    <w:rsid w:val="001E56C7"/>
    <w:rsid w:val="001E61C6"/>
    <w:rsid w:val="001E705B"/>
    <w:rsid w:val="001F0198"/>
    <w:rsid w:val="001F1359"/>
    <w:rsid w:val="001F2DF8"/>
    <w:rsid w:val="001F4796"/>
    <w:rsid w:val="001F4DE8"/>
    <w:rsid w:val="001F53BF"/>
    <w:rsid w:val="001F5C6F"/>
    <w:rsid w:val="00200ECB"/>
    <w:rsid w:val="00201578"/>
    <w:rsid w:val="0020317C"/>
    <w:rsid w:val="00205FA6"/>
    <w:rsid w:val="00206943"/>
    <w:rsid w:val="00207BC3"/>
    <w:rsid w:val="00210CB7"/>
    <w:rsid w:val="002161A6"/>
    <w:rsid w:val="00217119"/>
    <w:rsid w:val="00217D49"/>
    <w:rsid w:val="002202D2"/>
    <w:rsid w:val="00222832"/>
    <w:rsid w:val="00223C0F"/>
    <w:rsid w:val="00225D26"/>
    <w:rsid w:val="00227814"/>
    <w:rsid w:val="00234FF3"/>
    <w:rsid w:val="00236094"/>
    <w:rsid w:val="00240AE2"/>
    <w:rsid w:val="0024207D"/>
    <w:rsid w:val="002431AD"/>
    <w:rsid w:val="0024374B"/>
    <w:rsid w:val="00243F17"/>
    <w:rsid w:val="00245C89"/>
    <w:rsid w:val="002465DD"/>
    <w:rsid w:val="00252146"/>
    <w:rsid w:val="00256D40"/>
    <w:rsid w:val="0026136C"/>
    <w:rsid w:val="002621EF"/>
    <w:rsid w:val="00262F32"/>
    <w:rsid w:val="00262F3E"/>
    <w:rsid w:val="00265B53"/>
    <w:rsid w:val="00266B8D"/>
    <w:rsid w:val="00267EC1"/>
    <w:rsid w:val="0027456E"/>
    <w:rsid w:val="002745A4"/>
    <w:rsid w:val="0027511A"/>
    <w:rsid w:val="00275ED9"/>
    <w:rsid w:val="002804F1"/>
    <w:rsid w:val="002805E8"/>
    <w:rsid w:val="00280C30"/>
    <w:rsid w:val="00284E3A"/>
    <w:rsid w:val="002874AF"/>
    <w:rsid w:val="00287ED4"/>
    <w:rsid w:val="00292DF2"/>
    <w:rsid w:val="00294E18"/>
    <w:rsid w:val="0029686B"/>
    <w:rsid w:val="00297C33"/>
    <w:rsid w:val="002A1223"/>
    <w:rsid w:val="002A170D"/>
    <w:rsid w:val="002A1750"/>
    <w:rsid w:val="002A2635"/>
    <w:rsid w:val="002A35C3"/>
    <w:rsid w:val="002A42C8"/>
    <w:rsid w:val="002A5D0C"/>
    <w:rsid w:val="002A787D"/>
    <w:rsid w:val="002B0684"/>
    <w:rsid w:val="002B0FF8"/>
    <w:rsid w:val="002B1E11"/>
    <w:rsid w:val="002B26FB"/>
    <w:rsid w:val="002B3313"/>
    <w:rsid w:val="002B40F6"/>
    <w:rsid w:val="002B43C6"/>
    <w:rsid w:val="002B50A3"/>
    <w:rsid w:val="002B72A0"/>
    <w:rsid w:val="002C3A5F"/>
    <w:rsid w:val="002C3CA2"/>
    <w:rsid w:val="002C4221"/>
    <w:rsid w:val="002C577F"/>
    <w:rsid w:val="002C5A1E"/>
    <w:rsid w:val="002C6199"/>
    <w:rsid w:val="002C71A5"/>
    <w:rsid w:val="002C78D1"/>
    <w:rsid w:val="002D1076"/>
    <w:rsid w:val="002D1A98"/>
    <w:rsid w:val="002D3233"/>
    <w:rsid w:val="002D580D"/>
    <w:rsid w:val="002D5FAF"/>
    <w:rsid w:val="002D64DB"/>
    <w:rsid w:val="002E19A3"/>
    <w:rsid w:val="002E439D"/>
    <w:rsid w:val="002E5B9C"/>
    <w:rsid w:val="002E67E6"/>
    <w:rsid w:val="002E73DF"/>
    <w:rsid w:val="002E74D9"/>
    <w:rsid w:val="002F0058"/>
    <w:rsid w:val="002F188D"/>
    <w:rsid w:val="002F3AF1"/>
    <w:rsid w:val="002F3B11"/>
    <w:rsid w:val="002F7683"/>
    <w:rsid w:val="002F7DD4"/>
    <w:rsid w:val="003013A4"/>
    <w:rsid w:val="0030174F"/>
    <w:rsid w:val="00303699"/>
    <w:rsid w:val="003044B4"/>
    <w:rsid w:val="003046A2"/>
    <w:rsid w:val="00312936"/>
    <w:rsid w:val="00313956"/>
    <w:rsid w:val="00315865"/>
    <w:rsid w:val="00322C87"/>
    <w:rsid w:val="003268F8"/>
    <w:rsid w:val="00326C6F"/>
    <w:rsid w:val="003304C9"/>
    <w:rsid w:val="00331031"/>
    <w:rsid w:val="0033109C"/>
    <w:rsid w:val="00335CBD"/>
    <w:rsid w:val="00336997"/>
    <w:rsid w:val="0034078D"/>
    <w:rsid w:val="00344131"/>
    <w:rsid w:val="003458AC"/>
    <w:rsid w:val="0035224E"/>
    <w:rsid w:val="00352332"/>
    <w:rsid w:val="003525D4"/>
    <w:rsid w:val="0035487B"/>
    <w:rsid w:val="00356441"/>
    <w:rsid w:val="0036021E"/>
    <w:rsid w:val="00361C3B"/>
    <w:rsid w:val="00363DD5"/>
    <w:rsid w:val="00365944"/>
    <w:rsid w:val="00366460"/>
    <w:rsid w:val="00370187"/>
    <w:rsid w:val="0037130E"/>
    <w:rsid w:val="00371C1B"/>
    <w:rsid w:val="00371E45"/>
    <w:rsid w:val="003725AD"/>
    <w:rsid w:val="00372696"/>
    <w:rsid w:val="0037336B"/>
    <w:rsid w:val="00374392"/>
    <w:rsid w:val="00375510"/>
    <w:rsid w:val="00380ED1"/>
    <w:rsid w:val="0038141E"/>
    <w:rsid w:val="00383ABE"/>
    <w:rsid w:val="003874C0"/>
    <w:rsid w:val="0039145C"/>
    <w:rsid w:val="00393B96"/>
    <w:rsid w:val="00394A50"/>
    <w:rsid w:val="00394FC2"/>
    <w:rsid w:val="00397F90"/>
    <w:rsid w:val="003A18A8"/>
    <w:rsid w:val="003A2F6C"/>
    <w:rsid w:val="003B0D66"/>
    <w:rsid w:val="003B1AE4"/>
    <w:rsid w:val="003B1B7D"/>
    <w:rsid w:val="003B2226"/>
    <w:rsid w:val="003B3AFC"/>
    <w:rsid w:val="003B7774"/>
    <w:rsid w:val="003C0911"/>
    <w:rsid w:val="003C1405"/>
    <w:rsid w:val="003C2EC9"/>
    <w:rsid w:val="003C4CCC"/>
    <w:rsid w:val="003C5F56"/>
    <w:rsid w:val="003D1C05"/>
    <w:rsid w:val="003D21F0"/>
    <w:rsid w:val="003D3F59"/>
    <w:rsid w:val="003D40A2"/>
    <w:rsid w:val="003D48CC"/>
    <w:rsid w:val="003D6D72"/>
    <w:rsid w:val="003E0A83"/>
    <w:rsid w:val="003E0E7F"/>
    <w:rsid w:val="003E115F"/>
    <w:rsid w:val="003E2991"/>
    <w:rsid w:val="003E3BE4"/>
    <w:rsid w:val="003E4FF0"/>
    <w:rsid w:val="003E5041"/>
    <w:rsid w:val="003E5054"/>
    <w:rsid w:val="003E50A0"/>
    <w:rsid w:val="003E56A3"/>
    <w:rsid w:val="003E7D6E"/>
    <w:rsid w:val="003E7D89"/>
    <w:rsid w:val="003F06B2"/>
    <w:rsid w:val="003F118D"/>
    <w:rsid w:val="003F27F9"/>
    <w:rsid w:val="003F5492"/>
    <w:rsid w:val="003F60F2"/>
    <w:rsid w:val="003F6FB6"/>
    <w:rsid w:val="00401766"/>
    <w:rsid w:val="004028C4"/>
    <w:rsid w:val="004043D1"/>
    <w:rsid w:val="0041211E"/>
    <w:rsid w:val="00413590"/>
    <w:rsid w:val="00413709"/>
    <w:rsid w:val="0041457C"/>
    <w:rsid w:val="0041481F"/>
    <w:rsid w:val="00414A3D"/>
    <w:rsid w:val="00414AF3"/>
    <w:rsid w:val="00415379"/>
    <w:rsid w:val="00415A77"/>
    <w:rsid w:val="0041699C"/>
    <w:rsid w:val="0042051D"/>
    <w:rsid w:val="004239AE"/>
    <w:rsid w:val="00424E73"/>
    <w:rsid w:val="00431E6E"/>
    <w:rsid w:val="00432D68"/>
    <w:rsid w:val="0043482E"/>
    <w:rsid w:val="00434EC9"/>
    <w:rsid w:val="00435ECE"/>
    <w:rsid w:val="00437A58"/>
    <w:rsid w:val="004405C0"/>
    <w:rsid w:val="004414E7"/>
    <w:rsid w:val="00441C99"/>
    <w:rsid w:val="00441D50"/>
    <w:rsid w:val="00441E80"/>
    <w:rsid w:val="00442171"/>
    <w:rsid w:val="00442195"/>
    <w:rsid w:val="00442CD5"/>
    <w:rsid w:val="00442E57"/>
    <w:rsid w:val="004434EC"/>
    <w:rsid w:val="00443AE2"/>
    <w:rsid w:val="00444109"/>
    <w:rsid w:val="00450C6A"/>
    <w:rsid w:val="00453851"/>
    <w:rsid w:val="00454D9A"/>
    <w:rsid w:val="00455100"/>
    <w:rsid w:val="004564B3"/>
    <w:rsid w:val="00456A55"/>
    <w:rsid w:val="00456A6D"/>
    <w:rsid w:val="004572A8"/>
    <w:rsid w:val="0045755F"/>
    <w:rsid w:val="0046026A"/>
    <w:rsid w:val="00461C28"/>
    <w:rsid w:val="0046242B"/>
    <w:rsid w:val="00463AFF"/>
    <w:rsid w:val="00463CBD"/>
    <w:rsid w:val="00465DA9"/>
    <w:rsid w:val="004673C0"/>
    <w:rsid w:val="004673C5"/>
    <w:rsid w:val="00470A74"/>
    <w:rsid w:val="00471625"/>
    <w:rsid w:val="00473B5B"/>
    <w:rsid w:val="004749D6"/>
    <w:rsid w:val="004759E1"/>
    <w:rsid w:val="00475E76"/>
    <w:rsid w:val="00477692"/>
    <w:rsid w:val="004834E6"/>
    <w:rsid w:val="00485BA2"/>
    <w:rsid w:val="00486D0E"/>
    <w:rsid w:val="00487D98"/>
    <w:rsid w:val="00490734"/>
    <w:rsid w:val="00491298"/>
    <w:rsid w:val="00491DB9"/>
    <w:rsid w:val="0049264D"/>
    <w:rsid w:val="00492B8A"/>
    <w:rsid w:val="00492EAC"/>
    <w:rsid w:val="00493341"/>
    <w:rsid w:val="004935BC"/>
    <w:rsid w:val="0049493F"/>
    <w:rsid w:val="00496D67"/>
    <w:rsid w:val="00496F35"/>
    <w:rsid w:val="004A18CA"/>
    <w:rsid w:val="004A3F0D"/>
    <w:rsid w:val="004A5A41"/>
    <w:rsid w:val="004A7CCC"/>
    <w:rsid w:val="004B1570"/>
    <w:rsid w:val="004B1770"/>
    <w:rsid w:val="004B4368"/>
    <w:rsid w:val="004B7468"/>
    <w:rsid w:val="004C1847"/>
    <w:rsid w:val="004C3592"/>
    <w:rsid w:val="004C3B05"/>
    <w:rsid w:val="004C47E4"/>
    <w:rsid w:val="004C49A2"/>
    <w:rsid w:val="004C54AC"/>
    <w:rsid w:val="004C5E99"/>
    <w:rsid w:val="004C6AC4"/>
    <w:rsid w:val="004D27D8"/>
    <w:rsid w:val="004D4AAE"/>
    <w:rsid w:val="004D4B5F"/>
    <w:rsid w:val="004D4CC6"/>
    <w:rsid w:val="004D507E"/>
    <w:rsid w:val="004D67F3"/>
    <w:rsid w:val="004D6C3D"/>
    <w:rsid w:val="004D7DB8"/>
    <w:rsid w:val="004E1362"/>
    <w:rsid w:val="004E1CE4"/>
    <w:rsid w:val="004E333C"/>
    <w:rsid w:val="004E675D"/>
    <w:rsid w:val="004E7437"/>
    <w:rsid w:val="004E7A43"/>
    <w:rsid w:val="004F050C"/>
    <w:rsid w:val="004F11A7"/>
    <w:rsid w:val="004F1C23"/>
    <w:rsid w:val="004F27CE"/>
    <w:rsid w:val="004F50AA"/>
    <w:rsid w:val="004F6C14"/>
    <w:rsid w:val="004F73BB"/>
    <w:rsid w:val="0050259C"/>
    <w:rsid w:val="00503302"/>
    <w:rsid w:val="005036F6"/>
    <w:rsid w:val="00503706"/>
    <w:rsid w:val="00503869"/>
    <w:rsid w:val="00503AEF"/>
    <w:rsid w:val="00504795"/>
    <w:rsid w:val="00512459"/>
    <w:rsid w:val="00513620"/>
    <w:rsid w:val="00514B6B"/>
    <w:rsid w:val="005154F3"/>
    <w:rsid w:val="005165E9"/>
    <w:rsid w:val="00517BB9"/>
    <w:rsid w:val="00520247"/>
    <w:rsid w:val="00520544"/>
    <w:rsid w:val="00521442"/>
    <w:rsid w:val="00521D2D"/>
    <w:rsid w:val="0052212F"/>
    <w:rsid w:val="0052298B"/>
    <w:rsid w:val="005229A6"/>
    <w:rsid w:val="0052597B"/>
    <w:rsid w:val="00527320"/>
    <w:rsid w:val="00527591"/>
    <w:rsid w:val="00527662"/>
    <w:rsid w:val="00527FFE"/>
    <w:rsid w:val="00530D10"/>
    <w:rsid w:val="0053431B"/>
    <w:rsid w:val="00534887"/>
    <w:rsid w:val="00534E06"/>
    <w:rsid w:val="00535D3D"/>
    <w:rsid w:val="00540365"/>
    <w:rsid w:val="005403D0"/>
    <w:rsid w:val="00540815"/>
    <w:rsid w:val="00541161"/>
    <w:rsid w:val="005440B3"/>
    <w:rsid w:val="00544D93"/>
    <w:rsid w:val="00545010"/>
    <w:rsid w:val="0055011D"/>
    <w:rsid w:val="00552D8E"/>
    <w:rsid w:val="0056112A"/>
    <w:rsid w:val="00561C1E"/>
    <w:rsid w:val="00563072"/>
    <w:rsid w:val="00563149"/>
    <w:rsid w:val="0056375C"/>
    <w:rsid w:val="00563CB5"/>
    <w:rsid w:val="00565087"/>
    <w:rsid w:val="00565135"/>
    <w:rsid w:val="00571D5A"/>
    <w:rsid w:val="00571D8C"/>
    <w:rsid w:val="00575205"/>
    <w:rsid w:val="005753B1"/>
    <w:rsid w:val="005846EE"/>
    <w:rsid w:val="005863F8"/>
    <w:rsid w:val="00586510"/>
    <w:rsid w:val="0058725D"/>
    <w:rsid w:val="00587625"/>
    <w:rsid w:val="00587E8C"/>
    <w:rsid w:val="005900AF"/>
    <w:rsid w:val="00590ABA"/>
    <w:rsid w:val="005A3073"/>
    <w:rsid w:val="005A3475"/>
    <w:rsid w:val="005A36E4"/>
    <w:rsid w:val="005A3ABF"/>
    <w:rsid w:val="005A58E1"/>
    <w:rsid w:val="005A6827"/>
    <w:rsid w:val="005A6C7C"/>
    <w:rsid w:val="005B01AB"/>
    <w:rsid w:val="005B0374"/>
    <w:rsid w:val="005B17B1"/>
    <w:rsid w:val="005B3D9A"/>
    <w:rsid w:val="005B623C"/>
    <w:rsid w:val="005B62EE"/>
    <w:rsid w:val="005B776F"/>
    <w:rsid w:val="005C5EFD"/>
    <w:rsid w:val="005C75B4"/>
    <w:rsid w:val="005C76D4"/>
    <w:rsid w:val="005D2595"/>
    <w:rsid w:val="005D5F7E"/>
    <w:rsid w:val="005D6AC1"/>
    <w:rsid w:val="005D78C8"/>
    <w:rsid w:val="005E0F1D"/>
    <w:rsid w:val="005E0FFC"/>
    <w:rsid w:val="005E2A74"/>
    <w:rsid w:val="005E2AC6"/>
    <w:rsid w:val="005E3375"/>
    <w:rsid w:val="005E4ADC"/>
    <w:rsid w:val="005E60F2"/>
    <w:rsid w:val="005E6120"/>
    <w:rsid w:val="005F2015"/>
    <w:rsid w:val="005F2885"/>
    <w:rsid w:val="005F40C7"/>
    <w:rsid w:val="005F45C2"/>
    <w:rsid w:val="005F5F0B"/>
    <w:rsid w:val="005F6B3A"/>
    <w:rsid w:val="005F73DB"/>
    <w:rsid w:val="006001A2"/>
    <w:rsid w:val="00600C8E"/>
    <w:rsid w:val="0060207C"/>
    <w:rsid w:val="00604C04"/>
    <w:rsid w:val="00606CB2"/>
    <w:rsid w:val="00610C7C"/>
    <w:rsid w:val="00611386"/>
    <w:rsid w:val="00611411"/>
    <w:rsid w:val="0061303F"/>
    <w:rsid w:val="0061335C"/>
    <w:rsid w:val="006133F9"/>
    <w:rsid w:val="006137FF"/>
    <w:rsid w:val="00613ACB"/>
    <w:rsid w:val="0061498C"/>
    <w:rsid w:val="00614D5E"/>
    <w:rsid w:val="00615F05"/>
    <w:rsid w:val="006172E4"/>
    <w:rsid w:val="00617D28"/>
    <w:rsid w:val="006211F1"/>
    <w:rsid w:val="00622FD2"/>
    <w:rsid w:val="006256D0"/>
    <w:rsid w:val="00625F60"/>
    <w:rsid w:val="0062707E"/>
    <w:rsid w:val="006329BD"/>
    <w:rsid w:val="00635FD4"/>
    <w:rsid w:val="00637336"/>
    <w:rsid w:val="0063743E"/>
    <w:rsid w:val="00640D78"/>
    <w:rsid w:val="006421E5"/>
    <w:rsid w:val="006433C7"/>
    <w:rsid w:val="00643F06"/>
    <w:rsid w:val="0065153A"/>
    <w:rsid w:val="006520E2"/>
    <w:rsid w:val="0065247A"/>
    <w:rsid w:val="00652DAA"/>
    <w:rsid w:val="00653432"/>
    <w:rsid w:val="006542D7"/>
    <w:rsid w:val="00654B6E"/>
    <w:rsid w:val="0066087B"/>
    <w:rsid w:val="006611A7"/>
    <w:rsid w:val="00661225"/>
    <w:rsid w:val="0066299B"/>
    <w:rsid w:val="00663567"/>
    <w:rsid w:val="00663CF6"/>
    <w:rsid w:val="00664782"/>
    <w:rsid w:val="00664B47"/>
    <w:rsid w:val="006704B6"/>
    <w:rsid w:val="00670755"/>
    <w:rsid w:val="00671CA2"/>
    <w:rsid w:val="0067511F"/>
    <w:rsid w:val="00675309"/>
    <w:rsid w:val="006763FC"/>
    <w:rsid w:val="006764BA"/>
    <w:rsid w:val="00677045"/>
    <w:rsid w:val="00682302"/>
    <w:rsid w:val="00682373"/>
    <w:rsid w:val="00683D65"/>
    <w:rsid w:val="00685CBB"/>
    <w:rsid w:val="00690726"/>
    <w:rsid w:val="006915C3"/>
    <w:rsid w:val="0069277B"/>
    <w:rsid w:val="006936A9"/>
    <w:rsid w:val="00695F2E"/>
    <w:rsid w:val="00697323"/>
    <w:rsid w:val="006A10DE"/>
    <w:rsid w:val="006A1329"/>
    <w:rsid w:val="006A2287"/>
    <w:rsid w:val="006A3A46"/>
    <w:rsid w:val="006B1C9B"/>
    <w:rsid w:val="006B441A"/>
    <w:rsid w:val="006B5F0E"/>
    <w:rsid w:val="006B76DC"/>
    <w:rsid w:val="006B792C"/>
    <w:rsid w:val="006B7A6C"/>
    <w:rsid w:val="006C4046"/>
    <w:rsid w:val="006C4557"/>
    <w:rsid w:val="006C5CC4"/>
    <w:rsid w:val="006C6440"/>
    <w:rsid w:val="006D0683"/>
    <w:rsid w:val="006D0DE8"/>
    <w:rsid w:val="006D1069"/>
    <w:rsid w:val="006D2E7F"/>
    <w:rsid w:val="006D41BE"/>
    <w:rsid w:val="006D54EC"/>
    <w:rsid w:val="006D5B29"/>
    <w:rsid w:val="006E33D9"/>
    <w:rsid w:val="006E50AC"/>
    <w:rsid w:val="006E5818"/>
    <w:rsid w:val="006E5E6E"/>
    <w:rsid w:val="006F22AA"/>
    <w:rsid w:val="006F2493"/>
    <w:rsid w:val="006F350B"/>
    <w:rsid w:val="006F49ED"/>
    <w:rsid w:val="006F5236"/>
    <w:rsid w:val="006F6782"/>
    <w:rsid w:val="0070591A"/>
    <w:rsid w:val="007060AB"/>
    <w:rsid w:val="00706B7A"/>
    <w:rsid w:val="00707B96"/>
    <w:rsid w:val="00711461"/>
    <w:rsid w:val="00713491"/>
    <w:rsid w:val="007153D6"/>
    <w:rsid w:val="0071594E"/>
    <w:rsid w:val="007169FA"/>
    <w:rsid w:val="007178BF"/>
    <w:rsid w:val="007203F5"/>
    <w:rsid w:val="007219CA"/>
    <w:rsid w:val="0072238D"/>
    <w:rsid w:val="007247FE"/>
    <w:rsid w:val="00724B8A"/>
    <w:rsid w:val="007253A5"/>
    <w:rsid w:val="0073209F"/>
    <w:rsid w:val="00732992"/>
    <w:rsid w:val="00732F04"/>
    <w:rsid w:val="00734764"/>
    <w:rsid w:val="007363FE"/>
    <w:rsid w:val="0073694F"/>
    <w:rsid w:val="00743E73"/>
    <w:rsid w:val="0075032F"/>
    <w:rsid w:val="0075089F"/>
    <w:rsid w:val="00751CF1"/>
    <w:rsid w:val="00752072"/>
    <w:rsid w:val="007527C9"/>
    <w:rsid w:val="00752A72"/>
    <w:rsid w:val="00757353"/>
    <w:rsid w:val="00757DB9"/>
    <w:rsid w:val="007600C6"/>
    <w:rsid w:val="0076093F"/>
    <w:rsid w:val="007610A9"/>
    <w:rsid w:val="00763997"/>
    <w:rsid w:val="00766F92"/>
    <w:rsid w:val="00767670"/>
    <w:rsid w:val="00772A1B"/>
    <w:rsid w:val="007731B9"/>
    <w:rsid w:val="00773320"/>
    <w:rsid w:val="00776088"/>
    <w:rsid w:val="00776332"/>
    <w:rsid w:val="00776B71"/>
    <w:rsid w:val="007779AD"/>
    <w:rsid w:val="0078075C"/>
    <w:rsid w:val="007812A3"/>
    <w:rsid w:val="00781698"/>
    <w:rsid w:val="0078427B"/>
    <w:rsid w:val="00785338"/>
    <w:rsid w:val="00785D8E"/>
    <w:rsid w:val="0078752E"/>
    <w:rsid w:val="00790146"/>
    <w:rsid w:val="007914B9"/>
    <w:rsid w:val="0079169A"/>
    <w:rsid w:val="00793AC3"/>
    <w:rsid w:val="007A00CA"/>
    <w:rsid w:val="007A08DF"/>
    <w:rsid w:val="007A42C7"/>
    <w:rsid w:val="007A4931"/>
    <w:rsid w:val="007A5DEF"/>
    <w:rsid w:val="007A6649"/>
    <w:rsid w:val="007A6855"/>
    <w:rsid w:val="007A6F37"/>
    <w:rsid w:val="007A7E6F"/>
    <w:rsid w:val="007B033E"/>
    <w:rsid w:val="007B0D4D"/>
    <w:rsid w:val="007B3687"/>
    <w:rsid w:val="007B36F6"/>
    <w:rsid w:val="007B3DF9"/>
    <w:rsid w:val="007B4EBE"/>
    <w:rsid w:val="007B534D"/>
    <w:rsid w:val="007B57D6"/>
    <w:rsid w:val="007B653B"/>
    <w:rsid w:val="007C13F6"/>
    <w:rsid w:val="007C1E31"/>
    <w:rsid w:val="007C2358"/>
    <w:rsid w:val="007C37E8"/>
    <w:rsid w:val="007C5443"/>
    <w:rsid w:val="007C5C6C"/>
    <w:rsid w:val="007C70C2"/>
    <w:rsid w:val="007D04E9"/>
    <w:rsid w:val="007D05E6"/>
    <w:rsid w:val="007D1C86"/>
    <w:rsid w:val="007D235E"/>
    <w:rsid w:val="007D2E8B"/>
    <w:rsid w:val="007D5871"/>
    <w:rsid w:val="007E0CD5"/>
    <w:rsid w:val="007E2B60"/>
    <w:rsid w:val="007E47B7"/>
    <w:rsid w:val="007E596E"/>
    <w:rsid w:val="007E5E53"/>
    <w:rsid w:val="007E6517"/>
    <w:rsid w:val="007E6FD4"/>
    <w:rsid w:val="007F02F3"/>
    <w:rsid w:val="007F4ECB"/>
    <w:rsid w:val="00801782"/>
    <w:rsid w:val="0080324F"/>
    <w:rsid w:val="00804564"/>
    <w:rsid w:val="00805CBE"/>
    <w:rsid w:val="00810958"/>
    <w:rsid w:val="00811536"/>
    <w:rsid w:val="00811677"/>
    <w:rsid w:val="00812397"/>
    <w:rsid w:val="008130F0"/>
    <w:rsid w:val="008145F1"/>
    <w:rsid w:val="00814F62"/>
    <w:rsid w:val="00814FA7"/>
    <w:rsid w:val="00822D86"/>
    <w:rsid w:val="008236DE"/>
    <w:rsid w:val="00823D89"/>
    <w:rsid w:val="00826D8A"/>
    <w:rsid w:val="00826DD4"/>
    <w:rsid w:val="008328EC"/>
    <w:rsid w:val="008351B5"/>
    <w:rsid w:val="0083571E"/>
    <w:rsid w:val="00836A86"/>
    <w:rsid w:val="00836C65"/>
    <w:rsid w:val="00840833"/>
    <w:rsid w:val="0084454E"/>
    <w:rsid w:val="00846BF7"/>
    <w:rsid w:val="00851BED"/>
    <w:rsid w:val="00853663"/>
    <w:rsid w:val="008536C9"/>
    <w:rsid w:val="00853DB0"/>
    <w:rsid w:val="008543D6"/>
    <w:rsid w:val="00856972"/>
    <w:rsid w:val="008573F5"/>
    <w:rsid w:val="008602F2"/>
    <w:rsid w:val="008617D4"/>
    <w:rsid w:val="008623F7"/>
    <w:rsid w:val="0086346C"/>
    <w:rsid w:val="0086468C"/>
    <w:rsid w:val="00867747"/>
    <w:rsid w:val="0087253E"/>
    <w:rsid w:val="00873C02"/>
    <w:rsid w:val="00874324"/>
    <w:rsid w:val="00874B3D"/>
    <w:rsid w:val="008752BE"/>
    <w:rsid w:val="008822F4"/>
    <w:rsid w:val="0088319C"/>
    <w:rsid w:val="0088428D"/>
    <w:rsid w:val="008844EB"/>
    <w:rsid w:val="008865A5"/>
    <w:rsid w:val="00886929"/>
    <w:rsid w:val="00887207"/>
    <w:rsid w:val="00890657"/>
    <w:rsid w:val="00890C5A"/>
    <w:rsid w:val="00890D8D"/>
    <w:rsid w:val="00891B64"/>
    <w:rsid w:val="00894D6B"/>
    <w:rsid w:val="00894EC4"/>
    <w:rsid w:val="008955E2"/>
    <w:rsid w:val="0089584F"/>
    <w:rsid w:val="00897CBA"/>
    <w:rsid w:val="008A236D"/>
    <w:rsid w:val="008A2E31"/>
    <w:rsid w:val="008A306E"/>
    <w:rsid w:val="008A3DBA"/>
    <w:rsid w:val="008A44A8"/>
    <w:rsid w:val="008A6565"/>
    <w:rsid w:val="008B672B"/>
    <w:rsid w:val="008C1813"/>
    <w:rsid w:val="008C45F5"/>
    <w:rsid w:val="008C730F"/>
    <w:rsid w:val="008C7447"/>
    <w:rsid w:val="008D008A"/>
    <w:rsid w:val="008D0F7C"/>
    <w:rsid w:val="008D1872"/>
    <w:rsid w:val="008D3DE8"/>
    <w:rsid w:val="008D4C70"/>
    <w:rsid w:val="008D59E9"/>
    <w:rsid w:val="008D60C6"/>
    <w:rsid w:val="008E04CC"/>
    <w:rsid w:val="008E3028"/>
    <w:rsid w:val="008E4397"/>
    <w:rsid w:val="008E71A1"/>
    <w:rsid w:val="008E742F"/>
    <w:rsid w:val="008E7600"/>
    <w:rsid w:val="008F0BC9"/>
    <w:rsid w:val="008F2AEA"/>
    <w:rsid w:val="008F31A7"/>
    <w:rsid w:val="009000B2"/>
    <w:rsid w:val="00900754"/>
    <w:rsid w:val="009020EB"/>
    <w:rsid w:val="0090334C"/>
    <w:rsid w:val="009043B9"/>
    <w:rsid w:val="009055A8"/>
    <w:rsid w:val="009057EA"/>
    <w:rsid w:val="00905F23"/>
    <w:rsid w:val="00906B0F"/>
    <w:rsid w:val="00912DA0"/>
    <w:rsid w:val="0091473A"/>
    <w:rsid w:val="00915498"/>
    <w:rsid w:val="00915C11"/>
    <w:rsid w:val="00924AC4"/>
    <w:rsid w:val="00937330"/>
    <w:rsid w:val="009375D9"/>
    <w:rsid w:val="00940649"/>
    <w:rsid w:val="0094326F"/>
    <w:rsid w:val="00943FBD"/>
    <w:rsid w:val="00946749"/>
    <w:rsid w:val="009467C7"/>
    <w:rsid w:val="00946C74"/>
    <w:rsid w:val="00951D54"/>
    <w:rsid w:val="0095206D"/>
    <w:rsid w:val="00952218"/>
    <w:rsid w:val="00952DB8"/>
    <w:rsid w:val="009563E1"/>
    <w:rsid w:val="00956899"/>
    <w:rsid w:val="00957F05"/>
    <w:rsid w:val="00960486"/>
    <w:rsid w:val="00960EF9"/>
    <w:rsid w:val="00961EF2"/>
    <w:rsid w:val="00965381"/>
    <w:rsid w:val="009722CC"/>
    <w:rsid w:val="00972960"/>
    <w:rsid w:val="00972A98"/>
    <w:rsid w:val="00973E74"/>
    <w:rsid w:val="00974FC0"/>
    <w:rsid w:val="00975366"/>
    <w:rsid w:val="00975EDF"/>
    <w:rsid w:val="00980A54"/>
    <w:rsid w:val="009903D7"/>
    <w:rsid w:val="00992959"/>
    <w:rsid w:val="0099330C"/>
    <w:rsid w:val="00993606"/>
    <w:rsid w:val="00993A05"/>
    <w:rsid w:val="00995EE8"/>
    <w:rsid w:val="009A0503"/>
    <w:rsid w:val="009A123D"/>
    <w:rsid w:val="009A1FD0"/>
    <w:rsid w:val="009A2F59"/>
    <w:rsid w:val="009A624A"/>
    <w:rsid w:val="009B62BE"/>
    <w:rsid w:val="009B6440"/>
    <w:rsid w:val="009B7294"/>
    <w:rsid w:val="009B76CC"/>
    <w:rsid w:val="009C16CB"/>
    <w:rsid w:val="009C35D4"/>
    <w:rsid w:val="009C52AD"/>
    <w:rsid w:val="009C69C2"/>
    <w:rsid w:val="009D075C"/>
    <w:rsid w:val="009D097C"/>
    <w:rsid w:val="009D1A2E"/>
    <w:rsid w:val="009D46A5"/>
    <w:rsid w:val="009D4893"/>
    <w:rsid w:val="009D7218"/>
    <w:rsid w:val="009E199A"/>
    <w:rsid w:val="009E1D35"/>
    <w:rsid w:val="009E2712"/>
    <w:rsid w:val="009E3CEB"/>
    <w:rsid w:val="009E41A9"/>
    <w:rsid w:val="009E4212"/>
    <w:rsid w:val="009E5869"/>
    <w:rsid w:val="009E5D29"/>
    <w:rsid w:val="009E5D60"/>
    <w:rsid w:val="009F05EA"/>
    <w:rsid w:val="009F2618"/>
    <w:rsid w:val="009F2B76"/>
    <w:rsid w:val="009F6EC4"/>
    <w:rsid w:val="009F7A52"/>
    <w:rsid w:val="009F7BBB"/>
    <w:rsid w:val="00A014B3"/>
    <w:rsid w:val="00A02043"/>
    <w:rsid w:val="00A04123"/>
    <w:rsid w:val="00A05C9E"/>
    <w:rsid w:val="00A1043B"/>
    <w:rsid w:val="00A122EF"/>
    <w:rsid w:val="00A12B45"/>
    <w:rsid w:val="00A13963"/>
    <w:rsid w:val="00A1583B"/>
    <w:rsid w:val="00A15D04"/>
    <w:rsid w:val="00A16233"/>
    <w:rsid w:val="00A16B9F"/>
    <w:rsid w:val="00A16ED2"/>
    <w:rsid w:val="00A17685"/>
    <w:rsid w:val="00A203D0"/>
    <w:rsid w:val="00A233FF"/>
    <w:rsid w:val="00A24E36"/>
    <w:rsid w:val="00A25F13"/>
    <w:rsid w:val="00A3216A"/>
    <w:rsid w:val="00A342D1"/>
    <w:rsid w:val="00A34DFD"/>
    <w:rsid w:val="00A356C7"/>
    <w:rsid w:val="00A35F49"/>
    <w:rsid w:val="00A3777C"/>
    <w:rsid w:val="00A4128D"/>
    <w:rsid w:val="00A41C2F"/>
    <w:rsid w:val="00A44EFE"/>
    <w:rsid w:val="00A467CD"/>
    <w:rsid w:val="00A51A50"/>
    <w:rsid w:val="00A51E9C"/>
    <w:rsid w:val="00A54BAA"/>
    <w:rsid w:val="00A54FD0"/>
    <w:rsid w:val="00A563B6"/>
    <w:rsid w:val="00A57CCD"/>
    <w:rsid w:val="00A602F0"/>
    <w:rsid w:val="00A608E1"/>
    <w:rsid w:val="00A612EE"/>
    <w:rsid w:val="00A61338"/>
    <w:rsid w:val="00A61688"/>
    <w:rsid w:val="00A632AE"/>
    <w:rsid w:val="00A6524A"/>
    <w:rsid w:val="00A657F1"/>
    <w:rsid w:val="00A65814"/>
    <w:rsid w:val="00A66BEC"/>
    <w:rsid w:val="00A7124A"/>
    <w:rsid w:val="00A71430"/>
    <w:rsid w:val="00A729FE"/>
    <w:rsid w:val="00A73F02"/>
    <w:rsid w:val="00A76F1F"/>
    <w:rsid w:val="00A805D2"/>
    <w:rsid w:val="00A81705"/>
    <w:rsid w:val="00A81846"/>
    <w:rsid w:val="00A86D0C"/>
    <w:rsid w:val="00A87312"/>
    <w:rsid w:val="00A90447"/>
    <w:rsid w:val="00A9133A"/>
    <w:rsid w:val="00A91EC0"/>
    <w:rsid w:val="00A93DA6"/>
    <w:rsid w:val="00A940A2"/>
    <w:rsid w:val="00A969E6"/>
    <w:rsid w:val="00A9713E"/>
    <w:rsid w:val="00AA1863"/>
    <w:rsid w:val="00AA39F6"/>
    <w:rsid w:val="00AA3AF4"/>
    <w:rsid w:val="00AA59DD"/>
    <w:rsid w:val="00AA5C3B"/>
    <w:rsid w:val="00AA60E3"/>
    <w:rsid w:val="00AA76DC"/>
    <w:rsid w:val="00AB21E6"/>
    <w:rsid w:val="00AB230B"/>
    <w:rsid w:val="00AB2FC6"/>
    <w:rsid w:val="00AB3B1E"/>
    <w:rsid w:val="00AB3B60"/>
    <w:rsid w:val="00AB46B4"/>
    <w:rsid w:val="00AB5BB0"/>
    <w:rsid w:val="00AB6A77"/>
    <w:rsid w:val="00AB7ABA"/>
    <w:rsid w:val="00AC1A30"/>
    <w:rsid w:val="00AC2800"/>
    <w:rsid w:val="00AC34E7"/>
    <w:rsid w:val="00AC442F"/>
    <w:rsid w:val="00AC44E8"/>
    <w:rsid w:val="00AC5261"/>
    <w:rsid w:val="00AC5505"/>
    <w:rsid w:val="00AC5D7E"/>
    <w:rsid w:val="00AC5E4D"/>
    <w:rsid w:val="00AC6671"/>
    <w:rsid w:val="00AD2C5F"/>
    <w:rsid w:val="00AD2FCC"/>
    <w:rsid w:val="00AD3AC1"/>
    <w:rsid w:val="00AD3D4D"/>
    <w:rsid w:val="00AD549B"/>
    <w:rsid w:val="00AD59CF"/>
    <w:rsid w:val="00AD5F44"/>
    <w:rsid w:val="00AD6819"/>
    <w:rsid w:val="00AD6AF5"/>
    <w:rsid w:val="00AD74AC"/>
    <w:rsid w:val="00AE06B0"/>
    <w:rsid w:val="00AE13D1"/>
    <w:rsid w:val="00AE1CD2"/>
    <w:rsid w:val="00AE2024"/>
    <w:rsid w:val="00AE3ABE"/>
    <w:rsid w:val="00AE3B03"/>
    <w:rsid w:val="00AE594D"/>
    <w:rsid w:val="00AF03F0"/>
    <w:rsid w:val="00AF1A82"/>
    <w:rsid w:val="00AF3E25"/>
    <w:rsid w:val="00AF3E46"/>
    <w:rsid w:val="00AF489D"/>
    <w:rsid w:val="00AF4BA5"/>
    <w:rsid w:val="00AF58A4"/>
    <w:rsid w:val="00AF7AA5"/>
    <w:rsid w:val="00B018FB"/>
    <w:rsid w:val="00B023AA"/>
    <w:rsid w:val="00B033CD"/>
    <w:rsid w:val="00B05785"/>
    <w:rsid w:val="00B05E20"/>
    <w:rsid w:val="00B06130"/>
    <w:rsid w:val="00B1138C"/>
    <w:rsid w:val="00B11BCC"/>
    <w:rsid w:val="00B1341B"/>
    <w:rsid w:val="00B1513C"/>
    <w:rsid w:val="00B15474"/>
    <w:rsid w:val="00B17A23"/>
    <w:rsid w:val="00B205A8"/>
    <w:rsid w:val="00B20701"/>
    <w:rsid w:val="00B20B72"/>
    <w:rsid w:val="00B228A7"/>
    <w:rsid w:val="00B23480"/>
    <w:rsid w:val="00B24B73"/>
    <w:rsid w:val="00B25A9C"/>
    <w:rsid w:val="00B30AB0"/>
    <w:rsid w:val="00B315D0"/>
    <w:rsid w:val="00B33DD2"/>
    <w:rsid w:val="00B356EE"/>
    <w:rsid w:val="00B35AFC"/>
    <w:rsid w:val="00B36952"/>
    <w:rsid w:val="00B4027C"/>
    <w:rsid w:val="00B407C8"/>
    <w:rsid w:val="00B4099A"/>
    <w:rsid w:val="00B42DD4"/>
    <w:rsid w:val="00B46EB2"/>
    <w:rsid w:val="00B475BE"/>
    <w:rsid w:val="00B501CF"/>
    <w:rsid w:val="00B50DA8"/>
    <w:rsid w:val="00B513C6"/>
    <w:rsid w:val="00B51D80"/>
    <w:rsid w:val="00B51E6F"/>
    <w:rsid w:val="00B53044"/>
    <w:rsid w:val="00B53A63"/>
    <w:rsid w:val="00B55300"/>
    <w:rsid w:val="00B563F9"/>
    <w:rsid w:val="00B62525"/>
    <w:rsid w:val="00B63EA9"/>
    <w:rsid w:val="00B6510D"/>
    <w:rsid w:val="00B6579E"/>
    <w:rsid w:val="00B667DA"/>
    <w:rsid w:val="00B70EC0"/>
    <w:rsid w:val="00B718FA"/>
    <w:rsid w:val="00B71A3B"/>
    <w:rsid w:val="00B745BC"/>
    <w:rsid w:val="00B81D63"/>
    <w:rsid w:val="00B82BA7"/>
    <w:rsid w:val="00B83089"/>
    <w:rsid w:val="00B861EF"/>
    <w:rsid w:val="00B92D3F"/>
    <w:rsid w:val="00B978F8"/>
    <w:rsid w:val="00BA1F09"/>
    <w:rsid w:val="00BA2837"/>
    <w:rsid w:val="00BA3DB7"/>
    <w:rsid w:val="00BA6B75"/>
    <w:rsid w:val="00BB3931"/>
    <w:rsid w:val="00BB4164"/>
    <w:rsid w:val="00BB4545"/>
    <w:rsid w:val="00BB45DC"/>
    <w:rsid w:val="00BB7856"/>
    <w:rsid w:val="00BB7B3F"/>
    <w:rsid w:val="00BB7F9A"/>
    <w:rsid w:val="00BC3186"/>
    <w:rsid w:val="00BC3212"/>
    <w:rsid w:val="00BC467A"/>
    <w:rsid w:val="00BC7E77"/>
    <w:rsid w:val="00BD3434"/>
    <w:rsid w:val="00BD386B"/>
    <w:rsid w:val="00BD4CEF"/>
    <w:rsid w:val="00BD6F10"/>
    <w:rsid w:val="00BE0352"/>
    <w:rsid w:val="00BE1143"/>
    <w:rsid w:val="00BE2D24"/>
    <w:rsid w:val="00BF001F"/>
    <w:rsid w:val="00BF285A"/>
    <w:rsid w:val="00BF2B55"/>
    <w:rsid w:val="00BF430E"/>
    <w:rsid w:val="00BF4F67"/>
    <w:rsid w:val="00BF71FB"/>
    <w:rsid w:val="00BF7418"/>
    <w:rsid w:val="00BF75DC"/>
    <w:rsid w:val="00BF77CF"/>
    <w:rsid w:val="00BF7811"/>
    <w:rsid w:val="00C009CC"/>
    <w:rsid w:val="00C01B2B"/>
    <w:rsid w:val="00C04ED3"/>
    <w:rsid w:val="00C05FBC"/>
    <w:rsid w:val="00C06532"/>
    <w:rsid w:val="00C07422"/>
    <w:rsid w:val="00C10869"/>
    <w:rsid w:val="00C11AF7"/>
    <w:rsid w:val="00C141F4"/>
    <w:rsid w:val="00C157A7"/>
    <w:rsid w:val="00C15C31"/>
    <w:rsid w:val="00C20139"/>
    <w:rsid w:val="00C22FA1"/>
    <w:rsid w:val="00C2443A"/>
    <w:rsid w:val="00C24961"/>
    <w:rsid w:val="00C24E4D"/>
    <w:rsid w:val="00C24F8F"/>
    <w:rsid w:val="00C25A24"/>
    <w:rsid w:val="00C26713"/>
    <w:rsid w:val="00C3099E"/>
    <w:rsid w:val="00C3395B"/>
    <w:rsid w:val="00C34287"/>
    <w:rsid w:val="00C344BE"/>
    <w:rsid w:val="00C34664"/>
    <w:rsid w:val="00C36226"/>
    <w:rsid w:val="00C366DD"/>
    <w:rsid w:val="00C36C43"/>
    <w:rsid w:val="00C36FD3"/>
    <w:rsid w:val="00C370AB"/>
    <w:rsid w:val="00C4081F"/>
    <w:rsid w:val="00C43ADF"/>
    <w:rsid w:val="00C450C2"/>
    <w:rsid w:val="00C45500"/>
    <w:rsid w:val="00C4575F"/>
    <w:rsid w:val="00C46721"/>
    <w:rsid w:val="00C510B2"/>
    <w:rsid w:val="00C51893"/>
    <w:rsid w:val="00C52333"/>
    <w:rsid w:val="00C523F8"/>
    <w:rsid w:val="00C5445F"/>
    <w:rsid w:val="00C56351"/>
    <w:rsid w:val="00C574E4"/>
    <w:rsid w:val="00C57B74"/>
    <w:rsid w:val="00C60AF1"/>
    <w:rsid w:val="00C62336"/>
    <w:rsid w:val="00C62429"/>
    <w:rsid w:val="00C62C01"/>
    <w:rsid w:val="00C62C0F"/>
    <w:rsid w:val="00C647EE"/>
    <w:rsid w:val="00C66BC9"/>
    <w:rsid w:val="00C67A32"/>
    <w:rsid w:val="00C73548"/>
    <w:rsid w:val="00C738E2"/>
    <w:rsid w:val="00C73AB5"/>
    <w:rsid w:val="00C77265"/>
    <w:rsid w:val="00C77659"/>
    <w:rsid w:val="00C80364"/>
    <w:rsid w:val="00C834E0"/>
    <w:rsid w:val="00C852F7"/>
    <w:rsid w:val="00C87472"/>
    <w:rsid w:val="00C92645"/>
    <w:rsid w:val="00C93CF6"/>
    <w:rsid w:val="00C93D4E"/>
    <w:rsid w:val="00C96FB5"/>
    <w:rsid w:val="00C97D29"/>
    <w:rsid w:val="00CA1F05"/>
    <w:rsid w:val="00CA6C0B"/>
    <w:rsid w:val="00CA7886"/>
    <w:rsid w:val="00CB2461"/>
    <w:rsid w:val="00CB3325"/>
    <w:rsid w:val="00CB5117"/>
    <w:rsid w:val="00CC04E7"/>
    <w:rsid w:val="00CC0531"/>
    <w:rsid w:val="00CC1007"/>
    <w:rsid w:val="00CC2C75"/>
    <w:rsid w:val="00CC5F83"/>
    <w:rsid w:val="00CC60D8"/>
    <w:rsid w:val="00CC6272"/>
    <w:rsid w:val="00CD2DEB"/>
    <w:rsid w:val="00CD4192"/>
    <w:rsid w:val="00CD79F7"/>
    <w:rsid w:val="00CE4A30"/>
    <w:rsid w:val="00CE5F37"/>
    <w:rsid w:val="00CE6662"/>
    <w:rsid w:val="00CE7A2F"/>
    <w:rsid w:val="00CF0298"/>
    <w:rsid w:val="00CF1534"/>
    <w:rsid w:val="00CF32F4"/>
    <w:rsid w:val="00CF43EB"/>
    <w:rsid w:val="00CF6E10"/>
    <w:rsid w:val="00D00802"/>
    <w:rsid w:val="00D01A2A"/>
    <w:rsid w:val="00D026C6"/>
    <w:rsid w:val="00D05253"/>
    <w:rsid w:val="00D0570F"/>
    <w:rsid w:val="00D065D6"/>
    <w:rsid w:val="00D06AC2"/>
    <w:rsid w:val="00D10E4C"/>
    <w:rsid w:val="00D12297"/>
    <w:rsid w:val="00D16227"/>
    <w:rsid w:val="00D16395"/>
    <w:rsid w:val="00D20996"/>
    <w:rsid w:val="00D21CDB"/>
    <w:rsid w:val="00D2446D"/>
    <w:rsid w:val="00D2513C"/>
    <w:rsid w:val="00D25D21"/>
    <w:rsid w:val="00D26CD0"/>
    <w:rsid w:val="00D26E40"/>
    <w:rsid w:val="00D3086E"/>
    <w:rsid w:val="00D30D17"/>
    <w:rsid w:val="00D30DE9"/>
    <w:rsid w:val="00D31DF7"/>
    <w:rsid w:val="00D35C25"/>
    <w:rsid w:val="00D3692B"/>
    <w:rsid w:val="00D36ABD"/>
    <w:rsid w:val="00D4116C"/>
    <w:rsid w:val="00D41321"/>
    <w:rsid w:val="00D42E3C"/>
    <w:rsid w:val="00D42E60"/>
    <w:rsid w:val="00D437F4"/>
    <w:rsid w:val="00D44CAC"/>
    <w:rsid w:val="00D45DC3"/>
    <w:rsid w:val="00D46F03"/>
    <w:rsid w:val="00D4706E"/>
    <w:rsid w:val="00D518EF"/>
    <w:rsid w:val="00D51BE5"/>
    <w:rsid w:val="00D5227E"/>
    <w:rsid w:val="00D52C89"/>
    <w:rsid w:val="00D56C9A"/>
    <w:rsid w:val="00D5734D"/>
    <w:rsid w:val="00D64319"/>
    <w:rsid w:val="00D659F5"/>
    <w:rsid w:val="00D65FB1"/>
    <w:rsid w:val="00D673B8"/>
    <w:rsid w:val="00D7265C"/>
    <w:rsid w:val="00D72884"/>
    <w:rsid w:val="00D74435"/>
    <w:rsid w:val="00D74C41"/>
    <w:rsid w:val="00D77014"/>
    <w:rsid w:val="00D77179"/>
    <w:rsid w:val="00D77FB4"/>
    <w:rsid w:val="00D801A5"/>
    <w:rsid w:val="00D80278"/>
    <w:rsid w:val="00D82A2C"/>
    <w:rsid w:val="00D86F5D"/>
    <w:rsid w:val="00D91A1A"/>
    <w:rsid w:val="00D91B55"/>
    <w:rsid w:val="00D920F2"/>
    <w:rsid w:val="00D9243B"/>
    <w:rsid w:val="00D92934"/>
    <w:rsid w:val="00D93F83"/>
    <w:rsid w:val="00D94CCC"/>
    <w:rsid w:val="00D94DEA"/>
    <w:rsid w:val="00D9622F"/>
    <w:rsid w:val="00D96DF6"/>
    <w:rsid w:val="00DA00D0"/>
    <w:rsid w:val="00DA03D2"/>
    <w:rsid w:val="00DA0528"/>
    <w:rsid w:val="00DA08D7"/>
    <w:rsid w:val="00DA346F"/>
    <w:rsid w:val="00DA3B98"/>
    <w:rsid w:val="00DA40EB"/>
    <w:rsid w:val="00DA4A85"/>
    <w:rsid w:val="00DA4F97"/>
    <w:rsid w:val="00DA60B0"/>
    <w:rsid w:val="00DA6764"/>
    <w:rsid w:val="00DA740D"/>
    <w:rsid w:val="00DA7888"/>
    <w:rsid w:val="00DB29A2"/>
    <w:rsid w:val="00DB66D3"/>
    <w:rsid w:val="00DB7398"/>
    <w:rsid w:val="00DB7531"/>
    <w:rsid w:val="00DC00A3"/>
    <w:rsid w:val="00DC192C"/>
    <w:rsid w:val="00DC3474"/>
    <w:rsid w:val="00DC48F6"/>
    <w:rsid w:val="00DC500B"/>
    <w:rsid w:val="00DC595F"/>
    <w:rsid w:val="00DC5B16"/>
    <w:rsid w:val="00DD21F2"/>
    <w:rsid w:val="00DD5A04"/>
    <w:rsid w:val="00DD7699"/>
    <w:rsid w:val="00DE2818"/>
    <w:rsid w:val="00DE56F5"/>
    <w:rsid w:val="00DE5A16"/>
    <w:rsid w:val="00DF152E"/>
    <w:rsid w:val="00DF1A30"/>
    <w:rsid w:val="00DF1BFB"/>
    <w:rsid w:val="00DF1E3A"/>
    <w:rsid w:val="00DF23FE"/>
    <w:rsid w:val="00DF2A92"/>
    <w:rsid w:val="00DF2D0E"/>
    <w:rsid w:val="00DF3A95"/>
    <w:rsid w:val="00DF61D3"/>
    <w:rsid w:val="00E0009C"/>
    <w:rsid w:val="00E021DE"/>
    <w:rsid w:val="00E03258"/>
    <w:rsid w:val="00E03EAC"/>
    <w:rsid w:val="00E03FE5"/>
    <w:rsid w:val="00E04545"/>
    <w:rsid w:val="00E05836"/>
    <w:rsid w:val="00E05D34"/>
    <w:rsid w:val="00E06B65"/>
    <w:rsid w:val="00E07FC9"/>
    <w:rsid w:val="00E12F22"/>
    <w:rsid w:val="00E15414"/>
    <w:rsid w:val="00E16DBD"/>
    <w:rsid w:val="00E20576"/>
    <w:rsid w:val="00E20669"/>
    <w:rsid w:val="00E20E61"/>
    <w:rsid w:val="00E20ED4"/>
    <w:rsid w:val="00E212F1"/>
    <w:rsid w:val="00E2132F"/>
    <w:rsid w:val="00E21FCA"/>
    <w:rsid w:val="00E23423"/>
    <w:rsid w:val="00E23E66"/>
    <w:rsid w:val="00E246A3"/>
    <w:rsid w:val="00E24857"/>
    <w:rsid w:val="00E26730"/>
    <w:rsid w:val="00E26C59"/>
    <w:rsid w:val="00E27767"/>
    <w:rsid w:val="00E30349"/>
    <w:rsid w:val="00E30DF5"/>
    <w:rsid w:val="00E356BE"/>
    <w:rsid w:val="00E35785"/>
    <w:rsid w:val="00E3684B"/>
    <w:rsid w:val="00E4072D"/>
    <w:rsid w:val="00E4199A"/>
    <w:rsid w:val="00E41F29"/>
    <w:rsid w:val="00E42BFC"/>
    <w:rsid w:val="00E44293"/>
    <w:rsid w:val="00E45374"/>
    <w:rsid w:val="00E45CBA"/>
    <w:rsid w:val="00E461C6"/>
    <w:rsid w:val="00E47AD9"/>
    <w:rsid w:val="00E50D16"/>
    <w:rsid w:val="00E525A4"/>
    <w:rsid w:val="00E531C4"/>
    <w:rsid w:val="00E55398"/>
    <w:rsid w:val="00E5618C"/>
    <w:rsid w:val="00E57886"/>
    <w:rsid w:val="00E6112E"/>
    <w:rsid w:val="00E617ED"/>
    <w:rsid w:val="00E618A4"/>
    <w:rsid w:val="00E65401"/>
    <w:rsid w:val="00E6603D"/>
    <w:rsid w:val="00E7007F"/>
    <w:rsid w:val="00E70443"/>
    <w:rsid w:val="00E709A2"/>
    <w:rsid w:val="00E71F25"/>
    <w:rsid w:val="00E7370C"/>
    <w:rsid w:val="00E73BFB"/>
    <w:rsid w:val="00E765A1"/>
    <w:rsid w:val="00E76A6E"/>
    <w:rsid w:val="00E76ED1"/>
    <w:rsid w:val="00E77459"/>
    <w:rsid w:val="00E774B5"/>
    <w:rsid w:val="00E77972"/>
    <w:rsid w:val="00E832C8"/>
    <w:rsid w:val="00E94F6F"/>
    <w:rsid w:val="00E95750"/>
    <w:rsid w:val="00E96618"/>
    <w:rsid w:val="00EA146D"/>
    <w:rsid w:val="00EA219E"/>
    <w:rsid w:val="00EA23A9"/>
    <w:rsid w:val="00EA365B"/>
    <w:rsid w:val="00EA4082"/>
    <w:rsid w:val="00EA4952"/>
    <w:rsid w:val="00EA520D"/>
    <w:rsid w:val="00EA75CB"/>
    <w:rsid w:val="00EA788B"/>
    <w:rsid w:val="00EB16AE"/>
    <w:rsid w:val="00EB3B0F"/>
    <w:rsid w:val="00EB42FE"/>
    <w:rsid w:val="00EB6536"/>
    <w:rsid w:val="00EC0215"/>
    <w:rsid w:val="00EC0F12"/>
    <w:rsid w:val="00EC3749"/>
    <w:rsid w:val="00EC3A3D"/>
    <w:rsid w:val="00EC4546"/>
    <w:rsid w:val="00EC641D"/>
    <w:rsid w:val="00EC6454"/>
    <w:rsid w:val="00EC6520"/>
    <w:rsid w:val="00ED089B"/>
    <w:rsid w:val="00ED1256"/>
    <w:rsid w:val="00ED2AA1"/>
    <w:rsid w:val="00ED3955"/>
    <w:rsid w:val="00ED3D20"/>
    <w:rsid w:val="00ED4BB8"/>
    <w:rsid w:val="00ED5BD6"/>
    <w:rsid w:val="00ED6BAB"/>
    <w:rsid w:val="00ED73A7"/>
    <w:rsid w:val="00EE0E0A"/>
    <w:rsid w:val="00EE17E4"/>
    <w:rsid w:val="00EE4C72"/>
    <w:rsid w:val="00EE79E8"/>
    <w:rsid w:val="00EE7C03"/>
    <w:rsid w:val="00EF0793"/>
    <w:rsid w:val="00EF1E3D"/>
    <w:rsid w:val="00EF4274"/>
    <w:rsid w:val="00EF6E7C"/>
    <w:rsid w:val="00EF7B19"/>
    <w:rsid w:val="00F017F1"/>
    <w:rsid w:val="00F01A11"/>
    <w:rsid w:val="00F03E46"/>
    <w:rsid w:val="00F04290"/>
    <w:rsid w:val="00F06E36"/>
    <w:rsid w:val="00F07B19"/>
    <w:rsid w:val="00F12A67"/>
    <w:rsid w:val="00F14F04"/>
    <w:rsid w:val="00F15099"/>
    <w:rsid w:val="00F15614"/>
    <w:rsid w:val="00F1612A"/>
    <w:rsid w:val="00F16671"/>
    <w:rsid w:val="00F171A5"/>
    <w:rsid w:val="00F17877"/>
    <w:rsid w:val="00F20B59"/>
    <w:rsid w:val="00F217DC"/>
    <w:rsid w:val="00F218E8"/>
    <w:rsid w:val="00F21D3E"/>
    <w:rsid w:val="00F22361"/>
    <w:rsid w:val="00F23394"/>
    <w:rsid w:val="00F240A0"/>
    <w:rsid w:val="00F24A35"/>
    <w:rsid w:val="00F2585D"/>
    <w:rsid w:val="00F2760A"/>
    <w:rsid w:val="00F31552"/>
    <w:rsid w:val="00F3420F"/>
    <w:rsid w:val="00F3573D"/>
    <w:rsid w:val="00F35755"/>
    <w:rsid w:val="00F357EB"/>
    <w:rsid w:val="00F36B48"/>
    <w:rsid w:val="00F36FA6"/>
    <w:rsid w:val="00F37136"/>
    <w:rsid w:val="00F41297"/>
    <w:rsid w:val="00F43E0E"/>
    <w:rsid w:val="00F47262"/>
    <w:rsid w:val="00F51635"/>
    <w:rsid w:val="00F51756"/>
    <w:rsid w:val="00F52334"/>
    <w:rsid w:val="00F5461E"/>
    <w:rsid w:val="00F5540D"/>
    <w:rsid w:val="00F55760"/>
    <w:rsid w:val="00F60446"/>
    <w:rsid w:val="00F638F3"/>
    <w:rsid w:val="00F6571D"/>
    <w:rsid w:val="00F65DB7"/>
    <w:rsid w:val="00F66C05"/>
    <w:rsid w:val="00F67689"/>
    <w:rsid w:val="00F711E9"/>
    <w:rsid w:val="00F71A2D"/>
    <w:rsid w:val="00F72288"/>
    <w:rsid w:val="00F76915"/>
    <w:rsid w:val="00F80990"/>
    <w:rsid w:val="00F81EDC"/>
    <w:rsid w:val="00F822C7"/>
    <w:rsid w:val="00F834F2"/>
    <w:rsid w:val="00F8457B"/>
    <w:rsid w:val="00F8607E"/>
    <w:rsid w:val="00F8767C"/>
    <w:rsid w:val="00F90490"/>
    <w:rsid w:val="00F91026"/>
    <w:rsid w:val="00F930E7"/>
    <w:rsid w:val="00F93117"/>
    <w:rsid w:val="00F93AD9"/>
    <w:rsid w:val="00F95423"/>
    <w:rsid w:val="00F956A0"/>
    <w:rsid w:val="00F9689F"/>
    <w:rsid w:val="00F97BA0"/>
    <w:rsid w:val="00FA074D"/>
    <w:rsid w:val="00FA18BD"/>
    <w:rsid w:val="00FA272E"/>
    <w:rsid w:val="00FA2E2A"/>
    <w:rsid w:val="00FA35F7"/>
    <w:rsid w:val="00FA3F34"/>
    <w:rsid w:val="00FA4BB6"/>
    <w:rsid w:val="00FA5603"/>
    <w:rsid w:val="00FA5D3D"/>
    <w:rsid w:val="00FA5F8D"/>
    <w:rsid w:val="00FB1CB4"/>
    <w:rsid w:val="00FB26D7"/>
    <w:rsid w:val="00FB2C66"/>
    <w:rsid w:val="00FB3D88"/>
    <w:rsid w:val="00FB67A0"/>
    <w:rsid w:val="00FB7085"/>
    <w:rsid w:val="00FB7EE8"/>
    <w:rsid w:val="00FC0075"/>
    <w:rsid w:val="00FC037E"/>
    <w:rsid w:val="00FC1393"/>
    <w:rsid w:val="00FC3576"/>
    <w:rsid w:val="00FC415A"/>
    <w:rsid w:val="00FC67A1"/>
    <w:rsid w:val="00FC6F7C"/>
    <w:rsid w:val="00FD1A57"/>
    <w:rsid w:val="00FD2376"/>
    <w:rsid w:val="00FD65D5"/>
    <w:rsid w:val="00FD730D"/>
    <w:rsid w:val="00FE01D2"/>
    <w:rsid w:val="00FE03E2"/>
    <w:rsid w:val="00FE04C3"/>
    <w:rsid w:val="00FE0B20"/>
    <w:rsid w:val="00FE273E"/>
    <w:rsid w:val="00FE506D"/>
    <w:rsid w:val="00FE5ED4"/>
    <w:rsid w:val="00FE76C3"/>
    <w:rsid w:val="00FF07D3"/>
    <w:rsid w:val="00FF0B28"/>
    <w:rsid w:val="00FF145F"/>
    <w:rsid w:val="00FF1713"/>
    <w:rsid w:val="00FF6C99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2D7A7F"/>
  <w15:chartTrackingRefBased/>
  <w15:docId w15:val="{AA257A73-2C49-4E22-8074-D29282DBF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573D"/>
    <w:pPr>
      <w:spacing w:before="120"/>
      <w:jc w:val="both"/>
    </w:pPr>
    <w:rPr>
      <w:sz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uiPriority w:val="1"/>
    <w:qFormat/>
    <w:rsid w:val="00952DB8"/>
    <w:pPr>
      <w:keepNext/>
      <w:spacing w:before="480" w:after="60"/>
      <w:ind w:firstLine="357"/>
      <w:outlineLvl w:val="0"/>
    </w:pPr>
    <w:rPr>
      <w:b/>
      <w:kern w:val="28"/>
      <w:sz w:val="32"/>
    </w:rPr>
  </w:style>
  <w:style w:type="paragraph" w:styleId="Nadpis2">
    <w:name w:val="heading 2"/>
    <w:aliases w:val="podnadpis"/>
    <w:basedOn w:val="Normln"/>
    <w:next w:val="Normln"/>
    <w:uiPriority w:val="1"/>
    <w:qFormat/>
    <w:rsid w:val="0035224E"/>
    <w:pPr>
      <w:keepNext/>
      <w:spacing w:before="360" w:after="60"/>
      <w:outlineLvl w:val="1"/>
    </w:pPr>
    <w:rPr>
      <w:b/>
      <w:sz w:val="28"/>
    </w:rPr>
  </w:style>
  <w:style w:type="paragraph" w:styleId="Nadpis3">
    <w:name w:val="heading 3"/>
    <w:aliases w:val="Nadpis základní,subnadpis"/>
    <w:basedOn w:val="Normln"/>
    <w:next w:val="Normln"/>
    <w:uiPriority w:val="1"/>
    <w:qFormat/>
    <w:pPr>
      <w:keepNext/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9055A8"/>
    <w:pPr>
      <w:keepNext/>
      <w:spacing w:before="240" w:after="60"/>
      <w:outlineLvl w:val="3"/>
    </w:pPr>
    <w:rPr>
      <w:b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formace-obsahChar">
    <w:name w:val="informace - obsah Char"/>
    <w:rPr>
      <w:b/>
      <w:sz w:val="22"/>
      <w:szCs w:val="22"/>
      <w:lang w:val="cs-CZ" w:eastAsia="cs-CZ" w:bidi="ar-SA"/>
    </w:rPr>
  </w:style>
  <w:style w:type="character" w:customStyle="1" w:styleId="informaceChar">
    <w:name w:val="informace Char"/>
    <w:rPr>
      <w:b/>
      <w:sz w:val="22"/>
      <w:lang w:val="cs-CZ" w:eastAsia="cs-CZ" w:bidi="ar-SA"/>
    </w:rPr>
  </w:style>
  <w:style w:type="paragraph" w:customStyle="1" w:styleId="informace">
    <w:name w:val="informace"/>
    <w:basedOn w:val="Normln"/>
    <w:link w:val="informaceChar1"/>
    <w:pPr>
      <w:spacing w:before="0"/>
      <w:ind w:left="2835" w:hanging="2835"/>
      <w:jc w:val="left"/>
    </w:pPr>
    <w:rPr>
      <w:b/>
    </w:rPr>
  </w:style>
  <w:style w:type="paragraph" w:customStyle="1" w:styleId="informace-obsah">
    <w:name w:val="informace - obsah"/>
    <w:basedOn w:val="Normln"/>
    <w:autoRedefine/>
    <w:rsid w:val="00CA7886"/>
    <w:pPr>
      <w:tabs>
        <w:tab w:val="left" w:pos="2585"/>
        <w:tab w:val="center" w:leader="dot" w:pos="5670"/>
      </w:tabs>
      <w:spacing w:before="0"/>
      <w:jc w:val="center"/>
    </w:pPr>
    <w:rPr>
      <w:sz w:val="20"/>
    </w:rPr>
  </w:style>
  <w:style w:type="paragraph" w:styleId="Zpat">
    <w:name w:val="footer"/>
    <w:basedOn w:val="Normln"/>
    <w:pPr>
      <w:pBdr>
        <w:top w:val="single" w:sz="4" w:space="1" w:color="auto"/>
      </w:pBdr>
      <w:tabs>
        <w:tab w:val="center" w:pos="4536"/>
        <w:tab w:val="right" w:pos="9072"/>
      </w:tabs>
    </w:pPr>
    <w:rPr>
      <w:i/>
      <w:sz w:val="20"/>
    </w:rPr>
  </w:style>
  <w:style w:type="paragraph" w:styleId="Obsah1">
    <w:name w:val="toc 1"/>
    <w:basedOn w:val="Normln"/>
    <w:next w:val="Normln"/>
    <w:uiPriority w:val="39"/>
    <w:pPr>
      <w:tabs>
        <w:tab w:val="right" w:leader="dot" w:pos="9071"/>
      </w:tabs>
    </w:pPr>
  </w:style>
  <w:style w:type="paragraph" w:styleId="Obsah2">
    <w:name w:val="toc 2"/>
    <w:basedOn w:val="Normln"/>
    <w:next w:val="Normln"/>
    <w:uiPriority w:val="39"/>
    <w:pPr>
      <w:tabs>
        <w:tab w:val="right" w:leader="dot" w:pos="9071"/>
      </w:tabs>
      <w:ind w:left="200"/>
    </w:pPr>
  </w:style>
  <w:style w:type="paragraph" w:styleId="Obsah3">
    <w:name w:val="toc 3"/>
    <w:basedOn w:val="Normln"/>
    <w:next w:val="Normln"/>
    <w:uiPriority w:val="39"/>
    <w:pPr>
      <w:tabs>
        <w:tab w:val="right" w:leader="dot" w:pos="9071"/>
      </w:tabs>
      <w:ind w:left="400"/>
    </w:pPr>
  </w:style>
  <w:style w:type="character" w:styleId="slostrnky">
    <w:name w:val="page number"/>
    <w:rPr>
      <w:rFonts w:ascii="Times New Roman" w:hAnsi="Times New Roman"/>
      <w:i/>
      <w:sz w:val="20"/>
    </w:rPr>
  </w:style>
  <w:style w:type="paragraph" w:customStyle="1" w:styleId="nzevstavby">
    <w:name w:val="název stavby"/>
    <w:basedOn w:val="Normln"/>
    <w:pPr>
      <w:spacing w:after="120"/>
      <w:jc w:val="center"/>
    </w:pPr>
    <w:rPr>
      <w:b/>
      <w:spacing w:val="20"/>
      <w:sz w:val="28"/>
      <w:szCs w:val="28"/>
    </w:rPr>
  </w:style>
  <w:style w:type="paragraph" w:customStyle="1" w:styleId="nzevobjektu">
    <w:name w:val="název objektu"/>
    <w:basedOn w:val="Normln"/>
    <w:pPr>
      <w:spacing w:before="360"/>
      <w:jc w:val="center"/>
    </w:pPr>
    <w:rPr>
      <w:b/>
      <w:spacing w:val="20"/>
      <w:sz w:val="40"/>
      <w:szCs w:val="40"/>
    </w:rPr>
  </w:style>
  <w:style w:type="paragraph" w:customStyle="1" w:styleId="nzevplohy">
    <w:name w:val="název přílohy"/>
    <w:basedOn w:val="Normln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F3F3F3"/>
      <w:spacing w:after="120"/>
      <w:jc w:val="center"/>
    </w:pPr>
    <w:rPr>
      <w:b/>
      <w:spacing w:val="20"/>
      <w:sz w:val="56"/>
      <w:szCs w:val="56"/>
    </w:rPr>
  </w:style>
  <w:style w:type="paragraph" w:styleId="Zhlav">
    <w:name w:val="header"/>
    <w:basedOn w:val="Normln"/>
    <w:link w:val="ZhlavChar"/>
    <w:autoRedefine/>
    <w:pPr>
      <w:pBdr>
        <w:bottom w:val="single" w:sz="4" w:space="1" w:color="auto"/>
      </w:pBdr>
      <w:tabs>
        <w:tab w:val="center" w:pos="4536"/>
        <w:tab w:val="right" w:pos="9072"/>
      </w:tabs>
      <w:spacing w:before="40"/>
    </w:pPr>
    <w:rPr>
      <w:i/>
      <w:sz w:val="16"/>
      <w:lang w:val="x-none" w:eastAsia="x-none"/>
    </w:rPr>
  </w:style>
  <w:style w:type="paragraph" w:styleId="Obsah4">
    <w:name w:val="toc 4"/>
    <w:basedOn w:val="Normln"/>
    <w:next w:val="Normln"/>
    <w:uiPriority w:val="39"/>
    <w:pPr>
      <w:tabs>
        <w:tab w:val="right" w:leader="dot" w:pos="9071"/>
      </w:tabs>
      <w:ind w:left="600"/>
    </w:pPr>
  </w:style>
  <w:style w:type="paragraph" w:styleId="Obsah5">
    <w:name w:val="toc 5"/>
    <w:basedOn w:val="Normln"/>
    <w:next w:val="Normln"/>
    <w:semiHidden/>
    <w:pPr>
      <w:tabs>
        <w:tab w:val="right" w:leader="dot" w:pos="9071"/>
      </w:tabs>
      <w:ind w:left="800"/>
    </w:pPr>
  </w:style>
  <w:style w:type="paragraph" w:styleId="Obsah6">
    <w:name w:val="toc 6"/>
    <w:basedOn w:val="Normln"/>
    <w:next w:val="Normln"/>
    <w:semiHidden/>
    <w:pPr>
      <w:tabs>
        <w:tab w:val="right" w:leader="dot" w:pos="9071"/>
      </w:tabs>
      <w:ind w:left="1000"/>
    </w:pPr>
  </w:style>
  <w:style w:type="paragraph" w:styleId="Obsah7">
    <w:name w:val="toc 7"/>
    <w:basedOn w:val="Normln"/>
    <w:next w:val="Normln"/>
    <w:semiHidden/>
    <w:pPr>
      <w:tabs>
        <w:tab w:val="right" w:leader="dot" w:pos="9071"/>
      </w:tabs>
      <w:ind w:left="1200"/>
    </w:pPr>
  </w:style>
  <w:style w:type="paragraph" w:styleId="Obsah8">
    <w:name w:val="toc 8"/>
    <w:basedOn w:val="Normln"/>
    <w:next w:val="Normln"/>
    <w:semiHidden/>
    <w:pPr>
      <w:tabs>
        <w:tab w:val="right" w:leader="dot" w:pos="9071"/>
      </w:tabs>
      <w:ind w:left="1400"/>
    </w:pPr>
  </w:style>
  <w:style w:type="paragraph" w:styleId="Obsah9">
    <w:name w:val="toc 9"/>
    <w:basedOn w:val="Normln"/>
    <w:next w:val="Normln"/>
    <w:semiHidden/>
    <w:pPr>
      <w:tabs>
        <w:tab w:val="right" w:leader="dot" w:pos="9071"/>
      </w:tabs>
      <w:ind w:left="1600"/>
    </w:pPr>
  </w:style>
  <w:style w:type="paragraph" w:customStyle="1" w:styleId="Obsahcelek">
    <w:name w:val="Obsah celek"/>
    <w:basedOn w:val="Normln"/>
    <w:pPr>
      <w:spacing w:before="720" w:after="120"/>
    </w:pPr>
    <w:rPr>
      <w:b/>
    </w:rPr>
  </w:style>
  <w:style w:type="paragraph" w:styleId="Zkladntext">
    <w:name w:val="Body Text"/>
    <w:basedOn w:val="Normln"/>
    <w:uiPriority w:val="1"/>
    <w:qFormat/>
  </w:style>
  <w:style w:type="character" w:customStyle="1" w:styleId="popisobrzku">
    <w:name w:val="popis obrázku"/>
    <w:rPr>
      <w:rFonts w:ascii="Times New Roman" w:hAnsi="Times New Roman"/>
      <w:i/>
      <w:sz w:val="20"/>
    </w:rPr>
  </w:style>
  <w:style w:type="paragraph" w:customStyle="1" w:styleId="obrazek">
    <w:name w:val="obrazek"/>
    <w:basedOn w:val="Normln"/>
    <w:next w:val="Normln"/>
  </w:style>
  <w:style w:type="character" w:customStyle="1" w:styleId="NormlnzvraznnChar">
    <w:name w:val="Normální zvýrazněný Char"/>
    <w:rPr>
      <w:b/>
      <w:sz w:val="22"/>
      <w:lang w:val="cs-CZ" w:eastAsia="cs-CZ" w:bidi="ar-SA"/>
    </w:rPr>
  </w:style>
  <w:style w:type="paragraph" w:customStyle="1" w:styleId="Normlnzvraznn">
    <w:name w:val="Normální zvýrazněný"/>
    <w:basedOn w:val="Normln"/>
    <w:link w:val="NormlnzvraznnChar1"/>
    <w:rPr>
      <w:b/>
    </w:rPr>
  </w:style>
  <w:style w:type="character" w:customStyle="1" w:styleId="informaceCharChar">
    <w:name w:val="informace Char Char"/>
    <w:rPr>
      <w:b/>
      <w:sz w:val="22"/>
      <w:lang w:val="cs-CZ" w:eastAsia="cs-CZ" w:bidi="ar-SA"/>
    </w:rPr>
  </w:style>
  <w:style w:type="character" w:customStyle="1" w:styleId="Podnadpis-kurziva">
    <w:name w:val="Podnadpis - kurziva"/>
    <w:rsid w:val="004434EC"/>
    <w:rPr>
      <w:b/>
      <w:bCs/>
      <w:i/>
      <w:iCs/>
      <w:sz w:val="24"/>
      <w:lang w:val="cs-CZ" w:eastAsia="cs-CZ" w:bidi="ar-SA"/>
    </w:rPr>
  </w:style>
  <w:style w:type="character" w:styleId="Hypertextovodkaz">
    <w:name w:val="Hyperlink"/>
    <w:uiPriority w:val="99"/>
    <w:rsid w:val="002A170D"/>
    <w:rPr>
      <w:color w:val="0000FF"/>
      <w:u w:val="single"/>
    </w:rPr>
  </w:style>
  <w:style w:type="character" w:customStyle="1" w:styleId="NormlnzvraznnChar1">
    <w:name w:val="Normální zvýrazněný Char1"/>
    <w:link w:val="Normlnzvraznn"/>
    <w:rsid w:val="00F2760A"/>
    <w:rPr>
      <w:b/>
      <w:sz w:val="22"/>
      <w:lang w:val="cs-CZ" w:eastAsia="cs-CZ" w:bidi="ar-SA"/>
    </w:rPr>
  </w:style>
  <w:style w:type="table" w:styleId="Mkatabulky">
    <w:name w:val="Table Grid"/>
    <w:aliases w:val="informace - tabulka"/>
    <w:basedOn w:val="Normlntabulka"/>
    <w:rsid w:val="004C5E99"/>
    <w:pPr>
      <w:spacing w:before="240"/>
      <w:jc w:val="center"/>
    </w:pPr>
    <w:tblPr>
      <w:tblCellMar>
        <w:top w:w="113" w:type="dxa"/>
        <w:bottom w:w="113" w:type="dxa"/>
      </w:tblCellMar>
    </w:tblPr>
    <w:tcPr>
      <w:vAlign w:val="center"/>
    </w:tcPr>
  </w:style>
  <w:style w:type="character" w:customStyle="1" w:styleId="informaceChar1">
    <w:name w:val="informace Char1"/>
    <w:link w:val="informace"/>
    <w:rsid w:val="00EE4C72"/>
    <w:rPr>
      <w:b/>
      <w:sz w:val="22"/>
      <w:lang w:val="cs-CZ" w:eastAsia="cs-CZ" w:bidi="ar-SA"/>
    </w:rPr>
  </w:style>
  <w:style w:type="paragraph" w:customStyle="1" w:styleId="StylObsah1Ped0b">
    <w:name w:val="Styl Obsah 1 + Před:  0 b."/>
    <w:basedOn w:val="Obsah1"/>
    <w:rsid w:val="00874324"/>
    <w:pPr>
      <w:spacing w:before="60"/>
    </w:pPr>
  </w:style>
  <w:style w:type="paragraph" w:customStyle="1" w:styleId="Seznam10-odrkami">
    <w:name w:val="Seznam(10) - odrážkami"/>
    <w:basedOn w:val="Normln"/>
    <w:link w:val="Seznam10-odrkamiChar"/>
    <w:rsid w:val="00BE0352"/>
    <w:pPr>
      <w:widowControl w:val="0"/>
      <w:numPr>
        <w:numId w:val="1"/>
      </w:numPr>
      <w:spacing w:before="40" w:after="40" w:line="240" w:lineRule="atLeast"/>
      <w:ind w:right="720"/>
    </w:pPr>
    <w:rPr>
      <w:sz w:val="20"/>
      <w:lang w:val="x-none" w:eastAsia="en-US"/>
    </w:rPr>
  </w:style>
  <w:style w:type="character" w:customStyle="1" w:styleId="Seznam10-odrkamiChar">
    <w:name w:val="Seznam(10) - odrážkami Char"/>
    <w:link w:val="Seznam10-odrkami"/>
    <w:rsid w:val="00BE0352"/>
    <w:rPr>
      <w:lang w:val="x-none" w:eastAsia="en-US"/>
    </w:rPr>
  </w:style>
  <w:style w:type="paragraph" w:styleId="Zkladntextodsazen">
    <w:name w:val="Body Text Indent"/>
    <w:basedOn w:val="Normln"/>
    <w:rsid w:val="00A91EC0"/>
    <w:pPr>
      <w:spacing w:after="120"/>
      <w:ind w:left="283"/>
    </w:pPr>
  </w:style>
  <w:style w:type="paragraph" w:styleId="Zkladntext2">
    <w:name w:val="Body Text 2"/>
    <w:basedOn w:val="Normln"/>
    <w:rsid w:val="00222832"/>
    <w:pPr>
      <w:spacing w:after="120" w:line="480" w:lineRule="auto"/>
    </w:pPr>
  </w:style>
  <w:style w:type="paragraph" w:styleId="Zkladntextodsazen2">
    <w:name w:val="Body Text Indent 2"/>
    <w:basedOn w:val="Normln"/>
    <w:rsid w:val="00A71430"/>
    <w:pPr>
      <w:spacing w:after="120" w:line="480" w:lineRule="auto"/>
      <w:ind w:left="283"/>
    </w:pPr>
  </w:style>
  <w:style w:type="character" w:customStyle="1" w:styleId="Uivatel">
    <w:name w:val="Uživatel"/>
    <w:semiHidden/>
    <w:rsid w:val="009043B9"/>
    <w:rPr>
      <w:rFonts w:ascii="Arial" w:hAnsi="Arial" w:cs="Arial"/>
      <w:color w:val="auto"/>
      <w:sz w:val="20"/>
      <w:szCs w:val="20"/>
    </w:rPr>
  </w:style>
  <w:style w:type="paragraph" w:customStyle="1" w:styleId="Nadpis1-upraveny">
    <w:name w:val="Nadpis 1-upraveny"/>
    <w:basedOn w:val="Nadpis1"/>
    <w:rsid w:val="0056375C"/>
    <w:pPr>
      <w:numPr>
        <w:numId w:val="2"/>
      </w:numPr>
      <w:spacing w:before="240" w:after="600"/>
      <w:jc w:val="left"/>
    </w:pPr>
    <w:rPr>
      <w:rFonts w:cs="Arial"/>
      <w:bCs/>
      <w:kern w:val="32"/>
      <w:sz w:val="28"/>
      <w:szCs w:val="32"/>
    </w:rPr>
  </w:style>
  <w:style w:type="paragraph" w:customStyle="1" w:styleId="Nadpis2-upraveny">
    <w:name w:val="Nadpis 2-upraveny"/>
    <w:basedOn w:val="Nadpis2"/>
    <w:rsid w:val="0056375C"/>
    <w:pPr>
      <w:numPr>
        <w:ilvl w:val="1"/>
        <w:numId w:val="2"/>
      </w:numPr>
      <w:ind w:left="1702"/>
      <w:jc w:val="left"/>
    </w:pPr>
    <w:rPr>
      <w:rFonts w:cs="Arial"/>
      <w:bCs/>
      <w:sz w:val="24"/>
      <w:szCs w:val="28"/>
    </w:rPr>
  </w:style>
  <w:style w:type="paragraph" w:customStyle="1" w:styleId="Normln-mj">
    <w:name w:val="Normální-můj"/>
    <w:basedOn w:val="Nadpis2-upraveny"/>
    <w:rsid w:val="0056375C"/>
    <w:pPr>
      <w:numPr>
        <w:ilvl w:val="0"/>
        <w:numId w:val="0"/>
      </w:numPr>
      <w:ind w:firstLine="708"/>
      <w:jc w:val="both"/>
    </w:pPr>
    <w:rPr>
      <w:b w:val="0"/>
    </w:rPr>
  </w:style>
  <w:style w:type="character" w:styleId="Odkaznakoment">
    <w:name w:val="annotation reference"/>
    <w:rsid w:val="00751CF1"/>
    <w:rPr>
      <w:sz w:val="16"/>
      <w:szCs w:val="16"/>
    </w:rPr>
  </w:style>
  <w:style w:type="paragraph" w:styleId="Textkomente">
    <w:name w:val="annotation text"/>
    <w:basedOn w:val="Normln"/>
    <w:link w:val="TextkomenteChar"/>
    <w:rsid w:val="00751CF1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51CF1"/>
  </w:style>
  <w:style w:type="paragraph" w:styleId="Pedmtkomente">
    <w:name w:val="annotation subject"/>
    <w:basedOn w:val="Textkomente"/>
    <w:next w:val="Textkomente"/>
    <w:link w:val="PedmtkomenteChar"/>
    <w:rsid w:val="00751CF1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751CF1"/>
    <w:rPr>
      <w:b/>
      <w:bCs/>
    </w:rPr>
  </w:style>
  <w:style w:type="paragraph" w:styleId="Textbubliny">
    <w:name w:val="Balloon Text"/>
    <w:basedOn w:val="Normln"/>
    <w:link w:val="TextbublinyChar"/>
    <w:rsid w:val="00751CF1"/>
    <w:pPr>
      <w:spacing w:before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51CF1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653432"/>
    <w:rPr>
      <w:i/>
      <w:sz w:val="16"/>
    </w:rPr>
  </w:style>
  <w:style w:type="paragraph" w:customStyle="1" w:styleId="odstn">
    <w:name w:val="_odst.n"/>
    <w:basedOn w:val="Normln"/>
    <w:rsid w:val="0035224E"/>
    <w:pPr>
      <w:tabs>
        <w:tab w:val="left" w:pos="567"/>
      </w:tabs>
      <w:ind w:firstLine="567"/>
    </w:pPr>
  </w:style>
  <w:style w:type="paragraph" w:customStyle="1" w:styleId="zkl2">
    <w:name w:val="_zákl.2"/>
    <w:basedOn w:val="Normln"/>
    <w:rsid w:val="005E3375"/>
    <w:pPr>
      <w:tabs>
        <w:tab w:val="left" w:pos="567"/>
      </w:tabs>
      <w:spacing w:before="160"/>
      <w:ind w:firstLine="567"/>
    </w:pPr>
  </w:style>
  <w:style w:type="paragraph" w:customStyle="1" w:styleId="zkl2m">
    <w:name w:val="_zákl.2m"/>
    <w:basedOn w:val="zkl2"/>
    <w:rsid w:val="005E3375"/>
    <w:pPr>
      <w:spacing w:before="240"/>
    </w:pPr>
  </w:style>
  <w:style w:type="paragraph" w:styleId="Seznamsodrkami2">
    <w:name w:val="List Bullet 2"/>
    <w:basedOn w:val="Normln"/>
    <w:autoRedefine/>
    <w:rsid w:val="005E3375"/>
    <w:pPr>
      <w:numPr>
        <w:numId w:val="3"/>
      </w:numPr>
      <w:tabs>
        <w:tab w:val="left" w:pos="7371"/>
      </w:tabs>
      <w:spacing w:before="0"/>
    </w:pPr>
    <w:rPr>
      <w:color w:val="000000"/>
    </w:rPr>
  </w:style>
  <w:style w:type="character" w:customStyle="1" w:styleId="DPLUStextChar">
    <w:name w:val="DPLUS_text Char"/>
    <w:link w:val="DPLUStext"/>
    <w:locked/>
    <w:rsid w:val="008D59E9"/>
    <w:rPr>
      <w:rFonts w:ascii="Arial" w:hAnsi="Arial" w:cs="Arial"/>
      <w:szCs w:val="22"/>
      <w:lang w:val="x-none" w:eastAsia="en-US"/>
    </w:rPr>
  </w:style>
  <w:style w:type="paragraph" w:customStyle="1" w:styleId="DPLUStext">
    <w:name w:val="DPLUS_text"/>
    <w:basedOn w:val="Odstavecseseznamem"/>
    <w:link w:val="DPLUStextChar"/>
    <w:qFormat/>
    <w:rsid w:val="008D59E9"/>
    <w:pPr>
      <w:spacing w:before="0" w:after="200" w:line="276" w:lineRule="auto"/>
      <w:ind w:left="720" w:firstLine="170"/>
      <w:contextualSpacing/>
    </w:pPr>
    <w:rPr>
      <w:rFonts w:ascii="Arial" w:hAnsi="Arial"/>
      <w:sz w:val="20"/>
      <w:szCs w:val="22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8D59E9"/>
    <w:pPr>
      <w:ind w:left="708"/>
    </w:pPr>
  </w:style>
  <w:style w:type="paragraph" w:customStyle="1" w:styleId="obyejn">
    <w:name w:val="obyčejný"/>
    <w:basedOn w:val="Normln"/>
    <w:rsid w:val="00E15414"/>
    <w:pPr>
      <w:spacing w:before="0"/>
      <w:jc w:val="left"/>
    </w:pPr>
    <w:rPr>
      <w:sz w:val="20"/>
    </w:rPr>
  </w:style>
  <w:style w:type="paragraph" w:customStyle="1" w:styleId="Nzevhlavnchkapitol">
    <w:name w:val="Název hlavních kapitol"/>
    <w:basedOn w:val="Normln"/>
    <w:link w:val="NzevhlavnchkapitolChar"/>
    <w:qFormat/>
    <w:rsid w:val="00E15414"/>
    <w:pPr>
      <w:spacing w:line="240" w:lineRule="atLeast"/>
    </w:pPr>
    <w:rPr>
      <w:b/>
      <w:color w:val="1F497D"/>
      <w:sz w:val="32"/>
    </w:rPr>
  </w:style>
  <w:style w:type="character" w:customStyle="1" w:styleId="NzevhlavnchkapitolChar">
    <w:name w:val="Název hlavních kapitol Char"/>
    <w:link w:val="Nzevhlavnchkapitol"/>
    <w:rsid w:val="00E15414"/>
    <w:rPr>
      <w:b/>
      <w:color w:val="1F497D"/>
      <w:sz w:val="32"/>
    </w:rPr>
  </w:style>
  <w:style w:type="paragraph" w:styleId="Zkladntextodsazen3">
    <w:name w:val="Body Text Indent 3"/>
    <w:basedOn w:val="Normln"/>
    <w:link w:val="Zkladntextodsazen3Char"/>
    <w:rsid w:val="004E333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4E333C"/>
    <w:rPr>
      <w:rFonts w:ascii="Calibri" w:hAnsi="Calibri"/>
      <w:sz w:val="16"/>
      <w:szCs w:val="16"/>
    </w:rPr>
  </w:style>
  <w:style w:type="paragraph" w:customStyle="1" w:styleId="Textdokumentu">
    <w:name w:val="Text dokumentu"/>
    <w:basedOn w:val="Normln"/>
    <w:qFormat/>
    <w:rsid w:val="004E333C"/>
    <w:pPr>
      <w:spacing w:before="0"/>
    </w:pPr>
  </w:style>
  <w:style w:type="paragraph" w:customStyle="1" w:styleId="Podnadpis1">
    <w:name w:val="Podnadpis1"/>
    <w:basedOn w:val="Textdokumentu"/>
    <w:rsid w:val="004E333C"/>
    <w:pPr>
      <w:spacing w:before="240"/>
    </w:pPr>
    <w:rPr>
      <w:b/>
    </w:rPr>
  </w:style>
  <w:style w:type="paragraph" w:styleId="Seznamsodrkami">
    <w:name w:val="List Bullet"/>
    <w:basedOn w:val="Normln"/>
    <w:rsid w:val="004E333C"/>
    <w:pPr>
      <w:numPr>
        <w:numId w:val="4"/>
      </w:numPr>
      <w:contextualSpacing/>
    </w:pPr>
  </w:style>
  <w:style w:type="paragraph" w:customStyle="1" w:styleId="zkl4">
    <w:name w:val="_zákl.4"/>
    <w:basedOn w:val="zkl2"/>
    <w:rsid w:val="00C93D4E"/>
    <w:pPr>
      <w:spacing w:before="60"/>
      <w:ind w:left="1134" w:firstLine="0"/>
    </w:pPr>
  </w:style>
  <w:style w:type="paragraph" w:styleId="Bezmezer">
    <w:name w:val="No Spacing"/>
    <w:link w:val="BezmezerChar"/>
    <w:uiPriority w:val="1"/>
    <w:qFormat/>
    <w:rsid w:val="00C93D4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C93D4E"/>
    <w:rPr>
      <w:rFonts w:ascii="Calibri" w:eastAsia="Calibri" w:hAnsi="Calibri"/>
      <w:sz w:val="22"/>
      <w:szCs w:val="22"/>
      <w:lang w:eastAsia="en-US"/>
    </w:rPr>
  </w:style>
  <w:style w:type="paragraph" w:customStyle="1" w:styleId="STZ">
    <w:name w:val="STZ"/>
    <w:basedOn w:val="Normln"/>
    <w:link w:val="STZChar"/>
    <w:uiPriority w:val="99"/>
    <w:qFormat/>
    <w:rsid w:val="00A342D1"/>
    <w:pPr>
      <w:spacing w:before="60"/>
      <w:ind w:firstLine="340"/>
    </w:pPr>
    <w:rPr>
      <w:rFonts w:ascii="Arial" w:hAnsi="Arial"/>
      <w:spacing w:val="-2"/>
      <w:lang w:val="x-none" w:eastAsia="x-none"/>
    </w:rPr>
  </w:style>
  <w:style w:type="character" w:customStyle="1" w:styleId="STZChar">
    <w:name w:val="STZ Char"/>
    <w:link w:val="STZ"/>
    <w:uiPriority w:val="99"/>
    <w:rsid w:val="00A342D1"/>
    <w:rPr>
      <w:rFonts w:ascii="Arial" w:hAnsi="Arial"/>
      <w:spacing w:val="-2"/>
      <w:sz w:val="22"/>
      <w:lang w:val="x-none" w:eastAsia="x-none"/>
    </w:rPr>
  </w:style>
  <w:style w:type="paragraph" w:customStyle="1" w:styleId="nadp2">
    <w:name w:val="_nadp2"/>
    <w:basedOn w:val="zkl2m"/>
    <w:rsid w:val="00A342D1"/>
    <w:rPr>
      <w:sz w:val="28"/>
    </w:rPr>
  </w:style>
  <w:style w:type="character" w:styleId="Sledovanodkaz">
    <w:name w:val="FollowedHyperlink"/>
    <w:uiPriority w:val="99"/>
    <w:unhideWhenUsed/>
    <w:rsid w:val="00635FD4"/>
    <w:rPr>
      <w:color w:val="800080"/>
      <w:u w:val="single"/>
    </w:rPr>
  </w:style>
  <w:style w:type="paragraph" w:customStyle="1" w:styleId="msonormal0">
    <w:name w:val="msonormal"/>
    <w:basedOn w:val="Normln"/>
    <w:rsid w:val="00635FD4"/>
    <w:pPr>
      <w:spacing w:before="100" w:beforeAutospacing="1" w:after="100" w:afterAutospacing="1"/>
      <w:jc w:val="left"/>
    </w:pPr>
    <w:rPr>
      <w:szCs w:val="24"/>
    </w:rPr>
  </w:style>
  <w:style w:type="paragraph" w:customStyle="1" w:styleId="xl70">
    <w:name w:val="xl70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15"/>
      <w:szCs w:val="15"/>
      <w:u w:val="single"/>
    </w:rPr>
  </w:style>
  <w:style w:type="paragraph" w:customStyle="1" w:styleId="xl71">
    <w:name w:val="xl71"/>
    <w:basedOn w:val="Normln"/>
    <w:rsid w:val="00635FD4"/>
    <w:pPr>
      <w:spacing w:before="100" w:beforeAutospacing="1" w:after="100" w:afterAutospacing="1"/>
      <w:jc w:val="left"/>
      <w:textAlignment w:val="center"/>
    </w:pPr>
    <w:rPr>
      <w:rFonts w:cs="Calibri"/>
      <w:szCs w:val="24"/>
    </w:rPr>
  </w:style>
  <w:style w:type="paragraph" w:customStyle="1" w:styleId="xl72">
    <w:name w:val="xl72"/>
    <w:basedOn w:val="Normln"/>
    <w:rsid w:val="00635FD4"/>
    <w:pPr>
      <w:spacing w:before="100" w:beforeAutospacing="1" w:after="100" w:afterAutospacing="1"/>
      <w:jc w:val="left"/>
      <w:textAlignment w:val="center"/>
    </w:pPr>
    <w:rPr>
      <w:rFonts w:cs="Calibri"/>
      <w:b/>
      <w:bCs/>
      <w:i/>
      <w:iCs/>
      <w:szCs w:val="24"/>
    </w:rPr>
  </w:style>
  <w:style w:type="paragraph" w:customStyle="1" w:styleId="xl73">
    <w:name w:val="xl73"/>
    <w:basedOn w:val="Normln"/>
    <w:rsid w:val="00635FD4"/>
    <w:pPr>
      <w:spacing w:before="100" w:beforeAutospacing="1" w:after="100" w:afterAutospacing="1"/>
      <w:jc w:val="center"/>
      <w:textAlignment w:val="center"/>
    </w:pPr>
    <w:rPr>
      <w:rFonts w:cs="Calibri"/>
      <w:b/>
      <w:bCs/>
      <w:i/>
      <w:iCs/>
      <w:szCs w:val="24"/>
    </w:rPr>
  </w:style>
  <w:style w:type="paragraph" w:customStyle="1" w:styleId="xl74">
    <w:name w:val="xl74"/>
    <w:basedOn w:val="Normln"/>
    <w:rsid w:val="00635FD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i/>
      <w:iCs/>
      <w:szCs w:val="24"/>
    </w:rPr>
  </w:style>
  <w:style w:type="paragraph" w:customStyle="1" w:styleId="xl75">
    <w:name w:val="xl75"/>
    <w:basedOn w:val="Normln"/>
    <w:rsid w:val="00635FD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cs="Calibri"/>
      <w:b/>
      <w:bCs/>
      <w:sz w:val="28"/>
      <w:szCs w:val="28"/>
      <w:u w:val="single"/>
    </w:rPr>
  </w:style>
  <w:style w:type="paragraph" w:customStyle="1" w:styleId="xl76">
    <w:name w:val="xl76"/>
    <w:basedOn w:val="Normln"/>
    <w:rsid w:val="00635FD4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i/>
      <w:iCs/>
      <w:szCs w:val="22"/>
    </w:rPr>
  </w:style>
  <w:style w:type="paragraph" w:customStyle="1" w:styleId="xl77">
    <w:name w:val="xl77"/>
    <w:basedOn w:val="Normln"/>
    <w:rsid w:val="00635FD4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i/>
      <w:iCs/>
      <w:szCs w:val="24"/>
    </w:rPr>
  </w:style>
  <w:style w:type="paragraph" w:customStyle="1" w:styleId="xl78">
    <w:name w:val="xl78"/>
    <w:basedOn w:val="Normln"/>
    <w:rsid w:val="00635FD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i/>
      <w:iCs/>
      <w:szCs w:val="24"/>
    </w:rPr>
  </w:style>
  <w:style w:type="paragraph" w:customStyle="1" w:styleId="xl79">
    <w:name w:val="xl79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Calibri"/>
      <w:b/>
      <w:bCs/>
      <w:i/>
      <w:iCs/>
      <w:sz w:val="28"/>
      <w:szCs w:val="28"/>
    </w:rPr>
  </w:style>
  <w:style w:type="paragraph" w:customStyle="1" w:styleId="xl80">
    <w:name w:val="xl80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b/>
      <w:bCs/>
      <w:szCs w:val="22"/>
    </w:rPr>
  </w:style>
  <w:style w:type="paragraph" w:customStyle="1" w:styleId="xl81">
    <w:name w:val="xl81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sz w:val="18"/>
      <w:szCs w:val="18"/>
    </w:rPr>
  </w:style>
  <w:style w:type="paragraph" w:customStyle="1" w:styleId="xl82">
    <w:name w:val="xl82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 w:val="18"/>
      <w:szCs w:val="18"/>
    </w:rPr>
  </w:style>
  <w:style w:type="paragraph" w:customStyle="1" w:styleId="xl83">
    <w:name w:val="xl83"/>
    <w:basedOn w:val="Normln"/>
    <w:rsid w:val="00635FD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 w:val="18"/>
      <w:szCs w:val="18"/>
    </w:rPr>
  </w:style>
  <w:style w:type="paragraph" w:customStyle="1" w:styleId="xl84">
    <w:name w:val="xl84"/>
    <w:basedOn w:val="Normln"/>
    <w:rsid w:val="00635FD4"/>
    <w:pP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85">
    <w:name w:val="xl85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86">
    <w:name w:val="xl86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87">
    <w:name w:val="xl87"/>
    <w:basedOn w:val="Normln"/>
    <w:rsid w:val="00635F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88">
    <w:name w:val="xl88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89">
    <w:name w:val="xl89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90">
    <w:name w:val="xl90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Calibri"/>
      <w:b/>
      <w:bCs/>
      <w:i/>
      <w:iCs/>
      <w:szCs w:val="24"/>
    </w:rPr>
  </w:style>
  <w:style w:type="paragraph" w:customStyle="1" w:styleId="xl91">
    <w:name w:val="xl91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92">
    <w:name w:val="xl92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color w:val="0000FF"/>
      <w:sz w:val="15"/>
      <w:szCs w:val="15"/>
      <w:u w:val="single"/>
    </w:rPr>
  </w:style>
  <w:style w:type="paragraph" w:customStyle="1" w:styleId="xl93">
    <w:name w:val="xl93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94">
    <w:name w:val="xl94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95">
    <w:name w:val="xl95"/>
    <w:basedOn w:val="Normln"/>
    <w:rsid w:val="00635F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96">
    <w:name w:val="xl96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97">
    <w:name w:val="xl97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98">
    <w:name w:val="xl98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99">
    <w:name w:val="xl99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0">
    <w:name w:val="xl100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1">
    <w:name w:val="xl101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2">
    <w:name w:val="xl102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103">
    <w:name w:val="xl103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4">
    <w:name w:val="xl104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5">
    <w:name w:val="xl105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6">
    <w:name w:val="xl106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7">
    <w:name w:val="xl107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8">
    <w:name w:val="xl108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9">
    <w:name w:val="xl109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0">
    <w:name w:val="xl110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1">
    <w:name w:val="xl111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112">
    <w:name w:val="xl112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3">
    <w:name w:val="xl113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4">
    <w:name w:val="xl114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5">
    <w:name w:val="xl115"/>
    <w:basedOn w:val="Normln"/>
    <w:rsid w:val="00635FD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6">
    <w:name w:val="xl116"/>
    <w:basedOn w:val="Normln"/>
    <w:rsid w:val="00635F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7">
    <w:name w:val="xl117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8">
    <w:name w:val="xl118"/>
    <w:basedOn w:val="Normln"/>
    <w:rsid w:val="00635F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9">
    <w:name w:val="xl119"/>
    <w:basedOn w:val="Normln"/>
    <w:rsid w:val="00635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120">
    <w:name w:val="xl120"/>
    <w:basedOn w:val="Normln"/>
    <w:rsid w:val="00635FD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color w:val="0000FF"/>
      <w:sz w:val="15"/>
      <w:szCs w:val="15"/>
      <w:u w:val="single"/>
    </w:rPr>
  </w:style>
  <w:style w:type="paragraph" w:customStyle="1" w:styleId="xl121">
    <w:name w:val="xl121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Calibri"/>
      <w:b/>
      <w:bCs/>
      <w:sz w:val="28"/>
      <w:szCs w:val="28"/>
      <w:u w:val="single"/>
    </w:rPr>
  </w:style>
  <w:style w:type="paragraph" w:customStyle="1" w:styleId="xl122">
    <w:name w:val="xl122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i/>
      <w:iCs/>
      <w:szCs w:val="22"/>
    </w:rPr>
  </w:style>
  <w:style w:type="paragraph" w:customStyle="1" w:styleId="xl123">
    <w:name w:val="xl123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xl124">
    <w:name w:val="xl124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Cs w:val="22"/>
      <w:u w:val="single"/>
    </w:rPr>
  </w:style>
  <w:style w:type="paragraph" w:customStyle="1" w:styleId="xl125">
    <w:name w:val="xl125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xl126">
    <w:name w:val="xl126"/>
    <w:basedOn w:val="Normln"/>
    <w:rsid w:val="00635FD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xl127">
    <w:name w:val="xl127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sz w:val="18"/>
      <w:szCs w:val="18"/>
    </w:rPr>
  </w:style>
  <w:style w:type="paragraph" w:customStyle="1" w:styleId="xl128">
    <w:name w:val="xl128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29">
    <w:name w:val="xl129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color w:val="0000FF"/>
      <w:sz w:val="18"/>
      <w:szCs w:val="18"/>
      <w:u w:val="single"/>
    </w:rPr>
  </w:style>
  <w:style w:type="paragraph" w:customStyle="1" w:styleId="xl130">
    <w:name w:val="xl130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31">
    <w:name w:val="xl131"/>
    <w:basedOn w:val="Normln"/>
    <w:rsid w:val="00635FD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32">
    <w:name w:val="xl132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33">
    <w:name w:val="xl133"/>
    <w:basedOn w:val="Normln"/>
    <w:rsid w:val="00635FD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color w:val="0000FF"/>
      <w:sz w:val="18"/>
      <w:szCs w:val="18"/>
      <w:u w:val="single"/>
    </w:rPr>
  </w:style>
  <w:style w:type="paragraph" w:customStyle="1" w:styleId="xl134">
    <w:name w:val="xl134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135">
    <w:name w:val="xl135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 w:val="18"/>
      <w:szCs w:val="18"/>
    </w:rPr>
  </w:style>
  <w:style w:type="paragraph" w:customStyle="1" w:styleId="xl136">
    <w:name w:val="xl136"/>
    <w:basedOn w:val="Normln"/>
    <w:rsid w:val="00635FD4"/>
    <w:pPr>
      <w:spacing w:before="100" w:beforeAutospacing="1" w:after="100" w:afterAutospacing="1"/>
      <w:jc w:val="center"/>
      <w:textAlignment w:val="center"/>
    </w:pPr>
    <w:rPr>
      <w:rFonts w:cs="Calibri"/>
      <w:szCs w:val="24"/>
    </w:rPr>
  </w:style>
  <w:style w:type="paragraph" w:customStyle="1" w:styleId="xl137">
    <w:name w:val="xl137"/>
    <w:basedOn w:val="Normln"/>
    <w:rsid w:val="00635FD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 w:val="18"/>
      <w:szCs w:val="18"/>
    </w:rPr>
  </w:style>
  <w:style w:type="paragraph" w:customStyle="1" w:styleId="xl138">
    <w:name w:val="xl138"/>
    <w:basedOn w:val="Normln"/>
    <w:rsid w:val="00635FD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139">
    <w:name w:val="xl139"/>
    <w:basedOn w:val="Normln"/>
    <w:rsid w:val="00635FD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 w:val="18"/>
      <w:szCs w:val="18"/>
    </w:rPr>
  </w:style>
  <w:style w:type="paragraph" w:customStyle="1" w:styleId="xl140">
    <w:name w:val="xl140"/>
    <w:basedOn w:val="Normln"/>
    <w:rsid w:val="00635FD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 w:val="18"/>
      <w:szCs w:val="18"/>
    </w:rPr>
  </w:style>
  <w:style w:type="paragraph" w:customStyle="1" w:styleId="xl141">
    <w:name w:val="xl141"/>
    <w:basedOn w:val="Normln"/>
    <w:rsid w:val="00635F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4"/>
    </w:rPr>
  </w:style>
  <w:style w:type="paragraph" w:customStyle="1" w:styleId="xl142">
    <w:name w:val="xl142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color w:val="FF0000"/>
      <w:szCs w:val="22"/>
    </w:rPr>
  </w:style>
  <w:style w:type="paragraph" w:customStyle="1" w:styleId="xl143">
    <w:name w:val="xl143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color w:val="FF0000"/>
      <w:szCs w:val="22"/>
    </w:rPr>
  </w:style>
  <w:style w:type="paragraph" w:customStyle="1" w:styleId="xl144">
    <w:name w:val="xl144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color w:val="FF0000"/>
      <w:szCs w:val="22"/>
    </w:rPr>
  </w:style>
  <w:style w:type="paragraph" w:customStyle="1" w:styleId="xl145">
    <w:name w:val="xl145"/>
    <w:basedOn w:val="Normln"/>
    <w:rsid w:val="00635FD4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xl146">
    <w:name w:val="xl146"/>
    <w:basedOn w:val="Normln"/>
    <w:rsid w:val="00635FD4"/>
    <w:pP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xl147">
    <w:name w:val="xl147"/>
    <w:basedOn w:val="Normln"/>
    <w:rsid w:val="00635FD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xl148">
    <w:name w:val="xl148"/>
    <w:basedOn w:val="Normln"/>
    <w:rsid w:val="00635FD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Styl1">
    <w:name w:val="Styl1"/>
    <w:basedOn w:val="Nadpis1"/>
    <w:rsid w:val="00A014B3"/>
    <w:pPr>
      <w:tabs>
        <w:tab w:val="num" w:pos="0"/>
      </w:tabs>
      <w:spacing w:before="0" w:after="0" w:line="240" w:lineRule="atLeast"/>
      <w:jc w:val="left"/>
    </w:pPr>
    <w:rPr>
      <w:caps/>
      <w:kern w:val="26"/>
      <w:sz w:val="26"/>
    </w:rPr>
  </w:style>
  <w:style w:type="table" w:customStyle="1" w:styleId="TableNormal">
    <w:name w:val="Table Normal"/>
    <w:uiPriority w:val="2"/>
    <w:semiHidden/>
    <w:unhideWhenUsed/>
    <w:qFormat/>
    <w:rsid w:val="00DE5A1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E5A16"/>
    <w:pPr>
      <w:widowControl w:val="0"/>
      <w:spacing w:before="0"/>
      <w:jc w:val="left"/>
    </w:pPr>
    <w:rPr>
      <w:rFonts w:eastAsia="Calibri"/>
      <w:szCs w:val="22"/>
      <w:lang w:val="en-US" w:eastAsia="en-US"/>
    </w:rPr>
  </w:style>
  <w:style w:type="character" w:styleId="Siln">
    <w:name w:val="Strong"/>
    <w:basedOn w:val="Standardnpsmoodstavce"/>
    <w:uiPriority w:val="22"/>
    <w:qFormat/>
    <w:rsid w:val="00853DB0"/>
    <w:rPr>
      <w:b/>
      <w:bCs/>
    </w:rPr>
  </w:style>
  <w:style w:type="paragraph" w:customStyle="1" w:styleId="Odstavecseseznamem2rove">
    <w:name w:val="Odstavec se seznamem 2.úroveň"/>
    <w:basedOn w:val="Odstavecseseznamem"/>
    <w:uiPriority w:val="34"/>
    <w:qFormat/>
    <w:rsid w:val="00DA0528"/>
    <w:pPr>
      <w:numPr>
        <w:numId w:val="6"/>
      </w:numPr>
      <w:spacing w:before="0" w:after="160" w:line="259" w:lineRule="auto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M-TEXT">
    <w:name w:val="M-TEXT"/>
    <w:basedOn w:val="Normln"/>
    <w:link w:val="M-TEXTChar"/>
    <w:qFormat/>
    <w:rsid w:val="00EB16AE"/>
    <w:pPr>
      <w:spacing w:after="120" w:line="360" w:lineRule="auto"/>
    </w:pPr>
  </w:style>
  <w:style w:type="character" w:customStyle="1" w:styleId="M-TEXTChar">
    <w:name w:val="M-TEXT Char"/>
    <w:link w:val="M-TEXT"/>
    <w:rsid w:val="00EB16AE"/>
    <w:rPr>
      <w:sz w:val="22"/>
    </w:rPr>
  </w:style>
  <w:style w:type="paragraph" w:customStyle="1" w:styleId="M-NADPIS1">
    <w:name w:val="M-NADPIS 1"/>
    <w:basedOn w:val="Normln"/>
    <w:next w:val="M-TEXT"/>
    <w:autoRedefine/>
    <w:rsid w:val="00EB16AE"/>
    <w:pPr>
      <w:keepNext/>
      <w:pageBreakBefore/>
      <w:numPr>
        <w:numId w:val="7"/>
      </w:numPr>
      <w:spacing w:before="0" w:after="240"/>
      <w:ind w:left="709" w:hanging="709"/>
      <w:outlineLvl w:val="0"/>
    </w:pPr>
    <w:rPr>
      <w:rFonts w:cs="Calibri"/>
      <w:b/>
      <w:bCs/>
      <w:color w:val="049498"/>
      <w:sz w:val="32"/>
      <w:szCs w:val="32"/>
    </w:rPr>
  </w:style>
  <w:style w:type="paragraph" w:customStyle="1" w:styleId="M-NADPIS2">
    <w:name w:val="M-NADPIS 2"/>
    <w:basedOn w:val="M-TEXT"/>
    <w:next w:val="M-TEXT"/>
    <w:autoRedefine/>
    <w:rsid w:val="00EB16AE"/>
    <w:pPr>
      <w:keepNext/>
      <w:numPr>
        <w:ilvl w:val="1"/>
        <w:numId w:val="7"/>
      </w:numPr>
      <w:tabs>
        <w:tab w:val="clear" w:pos="737"/>
        <w:tab w:val="num" w:pos="1800"/>
      </w:tabs>
      <w:spacing w:before="0" w:after="240" w:line="240" w:lineRule="auto"/>
      <w:ind w:left="1800" w:hanging="360"/>
      <w:outlineLvl w:val="1"/>
    </w:pPr>
    <w:rPr>
      <w:rFonts w:ascii="Calibri" w:hAnsi="Calibri" w:cs="Calibri"/>
      <w:b/>
      <w:bCs/>
      <w:color w:val="049498"/>
      <w:sz w:val="28"/>
    </w:rPr>
  </w:style>
  <w:style w:type="paragraph" w:customStyle="1" w:styleId="M-NADPIS3">
    <w:name w:val="M-NADPIS 3"/>
    <w:basedOn w:val="M-TEXT"/>
    <w:next w:val="M-TEXT"/>
    <w:autoRedefine/>
    <w:rsid w:val="00EB16AE"/>
    <w:pPr>
      <w:keepNext/>
      <w:numPr>
        <w:ilvl w:val="2"/>
        <w:numId w:val="7"/>
      </w:numPr>
      <w:tabs>
        <w:tab w:val="clear" w:pos="737"/>
        <w:tab w:val="num" w:pos="2520"/>
      </w:tabs>
      <w:spacing w:before="240" w:after="240" w:line="240" w:lineRule="auto"/>
      <w:ind w:left="2520" w:hanging="360"/>
      <w:outlineLvl w:val="2"/>
    </w:pPr>
    <w:rPr>
      <w:rFonts w:ascii="Calibri" w:hAnsi="Calibri" w:cs="Calibri"/>
      <w:b/>
      <w:bCs/>
      <w:color w:val="04949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43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02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9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35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4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206FB-02CD-4765-9D93-A4557A17E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13</Pages>
  <Words>3021</Words>
  <Characters>18796</Characters>
  <Application>Microsoft Office Word</Application>
  <DocSecurity>0</DocSecurity>
  <Lines>156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1.Identifikační údaje mostu</vt:lpstr>
      <vt:lpstr>          1.Identifikační údaje mostu             </vt:lpstr>
    </vt:vector>
  </TitlesOfParts>
  <Company>SUDOP Praha a.s.\</Company>
  <LinksUpToDate>false</LinksUpToDate>
  <CharactersWithSpaces>21774</CharactersWithSpaces>
  <SharedDoc>false</SharedDoc>
  <HLinks>
    <vt:vector size="6" baseType="variant">
      <vt:variant>
        <vt:i4>6094886</vt:i4>
      </vt:variant>
      <vt:variant>
        <vt:i4>42</vt:i4>
      </vt:variant>
      <vt:variant>
        <vt:i4>0</vt:i4>
      </vt:variant>
      <vt:variant>
        <vt:i4>5</vt:i4>
      </vt:variant>
      <vt:variant>
        <vt:lpwstr>mailto:emil.spacek@sagasta.cz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1.Identifikační údaje mostu</dc:title>
  <dc:subject/>
  <dc:creator>novak</dc:creator>
  <cp:keywords/>
  <dc:description/>
  <cp:lastModifiedBy>Petr Vrba</cp:lastModifiedBy>
  <cp:revision>74</cp:revision>
  <cp:lastPrinted>2022-06-13T16:07:00Z</cp:lastPrinted>
  <dcterms:created xsi:type="dcterms:W3CDTF">2021-11-17T09:40:00Z</dcterms:created>
  <dcterms:modified xsi:type="dcterms:W3CDTF">2023-08-28T19:16:00Z</dcterms:modified>
</cp:coreProperties>
</file>